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22</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305613</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Incheon, Korea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22 - 26</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May</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general architecture</w:t>
      </w:r>
      <w:r>
        <w:rPr>
          <w:rFonts w:hint="eastAsia" w:ascii="Arial" w:hAnsi="Arial" w:eastAsia="宋体" w:cs="Arial"/>
          <w:b/>
          <w:bCs/>
          <w:kern w:val="0"/>
          <w:sz w:val="24"/>
          <w:szCs w:val="20"/>
          <w:lang w:val="en-GB" w:eastAsia="en-US"/>
        </w:rPr>
        <w:t xml:space="preserve"> for AI</w:t>
      </w:r>
      <w:r>
        <w:rPr>
          <w:rFonts w:hint="eastAsia" w:ascii="Arial" w:hAnsi="Arial" w:eastAsia="宋体" w:cs="Arial"/>
          <w:b/>
          <w:bCs/>
          <w:kern w:val="0"/>
          <w:sz w:val="24"/>
          <w:szCs w:val="20"/>
        </w:rPr>
        <w:t>/</w:t>
      </w:r>
      <w:r>
        <w:rPr>
          <w:rFonts w:hint="eastAsia" w:ascii="Arial" w:hAnsi="Arial" w:eastAsia="宋体" w:cs="Arial"/>
          <w:b/>
          <w:bCs/>
          <w:kern w:val="0"/>
          <w:sz w:val="24"/>
          <w:szCs w:val="20"/>
          <w:lang w:val="en-GB" w:eastAsia="en-US"/>
        </w:rPr>
        <w:t>ML for NR air interface</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meeting[1], RAN2 discussed the general architecture for AI/ML for NR air interface, model ID and meta data, and achieved the following agreements: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0"/>
              <w:tabs>
                <w:tab w:val="left" w:pos="1352"/>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FFS if For UE capability for AIML methods we use the UE capability mechanisms as defined for RRC reported and LPP reported capabilities. </w:t>
            </w:r>
          </w:p>
          <w:p>
            <w:pPr>
              <w:pStyle w:val="30"/>
              <w:tabs>
                <w:tab w:val="left" w:pos="1352"/>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For the CSI compression and beam management use cases, model/function selection/(de)activation/switching/fallback can be UE-initiated or gNB-initiated. </w:t>
            </w:r>
            <w:bookmarkStart w:id="0" w:name="OLE_LINK126"/>
            <w:r>
              <w:rPr>
                <w:rFonts w:hint="default" w:ascii="Arial" w:hAnsi="Arial" w:cs="Arial"/>
                <w:sz w:val="20"/>
                <w:szCs w:val="21"/>
              </w:rPr>
              <w:t xml:space="preserve">FFS how the different cases are different (e.g. applicability to UE-sided vs network sided model). </w:t>
            </w:r>
            <w:bookmarkEnd w:id="0"/>
          </w:p>
          <w:p>
            <w:pPr>
              <w:pStyle w:val="30"/>
              <w:tabs>
                <w:tab w:val="left" w:pos="1352"/>
              </w:tabs>
              <w:overflowPunct/>
              <w:autoSpaceDE/>
              <w:autoSpaceDN/>
              <w:adjustRightInd/>
              <w:ind w:left="1619" w:hanging="360"/>
              <w:textAlignment w:val="auto"/>
              <w:rPr>
                <w:rFonts w:hint="default" w:ascii="Arial" w:hAnsi="Arial" w:cs="Arial"/>
                <w:sz w:val="20"/>
                <w:szCs w:val="21"/>
                <w:lang w:val="en-US" w:eastAsia="zh-CN"/>
              </w:rPr>
            </w:pPr>
            <w:r>
              <w:rPr>
                <w:rFonts w:hint="default" w:ascii="Arial" w:hAnsi="Arial" w:cs="Arial"/>
                <w:sz w:val="20"/>
                <w:szCs w:val="21"/>
              </w:rPr>
              <w:t>For the positioning use case, model/function selection/(de)activation/switching/fallback can be UE-initiated or LMF-/ gNB-initiated. FFS how the different cases are different (e.g. applicability to UE-sided vs network sided model).</w:t>
            </w:r>
          </w:p>
          <w:p>
            <w:pPr>
              <w:pStyle w:val="30"/>
              <w:tabs>
                <w:tab w:val="left" w:pos="1352"/>
              </w:tabs>
              <w:overflowPunct/>
              <w:autoSpaceDE/>
              <w:autoSpaceDN/>
              <w:adjustRightInd/>
              <w:ind w:left="1619" w:hanging="360"/>
              <w:textAlignment w:val="auto"/>
              <w:rPr>
                <w:rFonts w:hint="default" w:ascii="Arial" w:hAnsi="Arial" w:cs="Arial"/>
                <w:sz w:val="20"/>
                <w:szCs w:val="21"/>
                <w:lang w:eastAsia="zh-CN"/>
              </w:rPr>
            </w:pPr>
            <w:r>
              <w:rPr>
                <w:rFonts w:hint="default" w:ascii="Arial" w:hAnsi="Arial" w:cs="Arial"/>
                <w:sz w:val="20"/>
                <w:szCs w:val="21"/>
                <w:lang w:eastAsia="zh-CN"/>
              </w:rPr>
              <w:t xml:space="preserve">R2 assumes that Information such as FFS:vendor info, applicable conditions, model performance indicators, etc. may be required for model management and control, and should, as a starting point, be part of meta information. </w:t>
            </w:r>
          </w:p>
          <w:p>
            <w:pPr>
              <w:pStyle w:val="30"/>
              <w:tabs>
                <w:tab w:val="left" w:pos="1352"/>
              </w:tabs>
              <w:overflowPunct/>
              <w:autoSpaceDE/>
              <w:autoSpaceDN/>
              <w:adjustRightInd/>
              <w:ind w:left="1619" w:hanging="360"/>
              <w:textAlignment w:val="auto"/>
              <w:rPr>
                <w:rFonts w:hint="default" w:ascii="Arial" w:hAnsi="Arial" w:cs="Arial"/>
                <w:sz w:val="20"/>
                <w:szCs w:val="21"/>
                <w:lang w:eastAsia="zh-CN"/>
              </w:rPr>
            </w:pPr>
            <w:r>
              <w:rPr>
                <w:rFonts w:hint="default" w:ascii="Arial" w:hAnsi="Arial" w:cs="Arial"/>
                <w:sz w:val="20"/>
                <w:szCs w:val="21"/>
                <w:lang w:eastAsia="zh-CN"/>
              </w:rPr>
              <w:t>The general AI/ML framework consist of, (i) Data Collection, (ii) Model Training, (iii) Model Management, (iv) Model Inference, and (v) Model Storage.</w:t>
            </w:r>
          </w:p>
          <w:p>
            <w:pPr>
              <w:pStyle w:val="30"/>
              <w:tabs>
                <w:tab w:val="left" w:pos="1352"/>
              </w:tabs>
              <w:overflowPunct/>
              <w:autoSpaceDE/>
              <w:autoSpaceDN/>
              <w:adjustRightInd/>
              <w:ind w:left="1619" w:hanging="360"/>
              <w:textAlignment w:val="auto"/>
              <w:rPr>
                <w:rFonts w:hint="default" w:ascii="Arial" w:hAnsi="Arial" w:cs="Arial"/>
                <w:sz w:val="20"/>
                <w:szCs w:val="21"/>
                <w:lang w:eastAsia="zh-CN"/>
              </w:rPr>
            </w:pPr>
            <w:r>
              <w:rPr>
                <w:rFonts w:hint="default" w:ascii="Arial" w:hAnsi="Arial" w:cs="Arial"/>
                <w:sz w:val="20"/>
                <w:szCs w:val="21"/>
                <w:lang w:eastAsia="zh-CN"/>
              </w:rPr>
              <w:t>Model ID can be used to identify model or models for the following LCM purposes:</w:t>
            </w:r>
          </w:p>
          <w:p>
            <w:pPr>
              <w:pStyle w:val="30"/>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model selection/activation/deactivation/switching (or identification, if that will be supported as a separate step).</w:t>
            </w:r>
          </w:p>
          <w:p>
            <w:pPr>
              <w:pStyle w:val="30"/>
              <w:numPr>
                <w:ilvl w:val="0"/>
                <w:numId w:val="0"/>
              </w:numPr>
              <w:tabs>
                <w:tab w:val="left" w:pos="1352"/>
              </w:tabs>
              <w:ind w:left="1619"/>
              <w:rPr>
                <w:rFonts w:hint="default" w:ascii="Arial" w:hAnsi="Arial" w:cs="Arial"/>
                <w:sz w:val="20"/>
                <w:szCs w:val="21"/>
                <w:lang w:eastAsia="zh-CN"/>
              </w:rPr>
            </w:pPr>
            <w:bookmarkStart w:id="1" w:name="OLE_LINK184"/>
            <w:bookmarkStart w:id="2" w:name="OLE_LINK183"/>
            <w:r>
              <w:rPr>
                <w:rFonts w:hint="default" w:ascii="Arial" w:hAnsi="Arial" w:cs="Arial"/>
                <w:sz w:val="20"/>
                <w:szCs w:val="21"/>
                <w:lang w:eastAsia="zh-CN"/>
              </w:rPr>
              <w:t>(e.g. for so called “model ID based LCM”</w:t>
            </w:r>
            <w:bookmarkEnd w:id="1"/>
            <w:bookmarkEnd w:id="2"/>
            <w:r>
              <w:rPr>
                <w:rFonts w:hint="default" w:ascii="Arial" w:hAnsi="Arial" w:cs="Arial"/>
                <w:sz w:val="20"/>
                <w:szCs w:val="21"/>
                <w:lang w:eastAsia="zh-CN"/>
              </w:rPr>
              <w:t>)</w:t>
            </w:r>
          </w:p>
          <w:p>
            <w:pPr>
              <w:pStyle w:val="30"/>
              <w:tabs>
                <w:tab w:val="left" w:pos="1352"/>
              </w:tabs>
              <w:overflowPunct/>
              <w:autoSpaceDE/>
              <w:autoSpaceDN/>
              <w:adjustRightInd/>
              <w:ind w:left="1619" w:hanging="360"/>
              <w:textAlignment w:val="auto"/>
              <w:rPr>
                <w:rFonts w:hint="default" w:ascii="Arial" w:hAnsi="Arial" w:cs="Arial"/>
                <w:sz w:val="20"/>
                <w:szCs w:val="21"/>
                <w:lang w:eastAsia="zh-CN"/>
              </w:rPr>
            </w:pPr>
            <w:r>
              <w:rPr>
                <w:rFonts w:hint="default" w:ascii="Arial" w:hAnsi="Arial" w:cs="Arial"/>
                <w:sz w:val="20"/>
                <w:szCs w:val="21"/>
                <w:lang w:eastAsia="zh-CN"/>
              </w:rPr>
              <w:t xml:space="preserve">If model transfer/delivery is supported, model ID can be used for model transfer/delivery LCM purpose. </w:t>
            </w:r>
          </w:p>
          <w:p>
            <w:pPr>
              <w:pStyle w:val="30"/>
              <w:tabs>
                <w:tab w:val="left" w:pos="1352"/>
              </w:tabs>
              <w:overflowPunct/>
              <w:autoSpaceDE/>
              <w:autoSpaceDN/>
              <w:adjustRightInd/>
              <w:ind w:left="1619" w:hanging="360"/>
              <w:textAlignment w:val="auto"/>
              <w:rPr>
                <w:rFonts w:hint="default" w:ascii="Arial" w:hAnsi="Arial" w:cs="Arial"/>
                <w:sz w:val="20"/>
                <w:szCs w:val="21"/>
                <w:lang w:eastAsia="zh-CN"/>
              </w:rPr>
            </w:pPr>
            <w:r>
              <w:rPr>
                <w:rFonts w:hint="default" w:ascii="Arial" w:hAnsi="Arial" w:cs="Arial"/>
                <w:sz w:val="20"/>
                <w:szCs w:val="21"/>
                <w:lang w:eastAsia="zh-CN"/>
              </w:rPr>
              <w:t xml:space="preserve">How to achieve globality of the Model ID is FFS. </w:t>
            </w:r>
          </w:p>
          <w:p>
            <w:pPr>
              <w:pStyle w:val="30"/>
              <w:numPr>
                <w:ilvl w:val="0"/>
                <w:numId w:val="0"/>
              </w:numPr>
              <w:tabs>
                <w:tab w:val="left" w:pos="1352"/>
              </w:tabs>
              <w:ind w:left="1619"/>
              <w:rPr>
                <w:rFonts w:hint="default" w:ascii="Arial" w:hAnsi="Arial" w:cs="Arial"/>
                <w:sz w:val="20"/>
                <w:szCs w:val="21"/>
                <w:lang w:eastAsia="zh-CN"/>
              </w:rPr>
            </w:pPr>
            <w:r>
              <w:rPr>
                <w:rFonts w:hint="default" w:ascii="Arial" w:hAnsi="Arial" w:cs="Arial"/>
                <w:bCs/>
                <w:sz w:val="20"/>
                <w:szCs w:val="21"/>
                <w:lang w:eastAsia="zh-CN"/>
              </w:rPr>
              <w:t xml:space="preserve">Initial discussion in RAN2: </w:t>
            </w:r>
            <w:r>
              <w:rPr>
                <w:rFonts w:hint="default" w:ascii="Arial" w:hAnsi="Arial" w:cs="Arial"/>
                <w:sz w:val="20"/>
                <w:szCs w:val="21"/>
                <w:lang w:eastAsia="zh-CN"/>
              </w:rPr>
              <w:t>the following global unique model ID definition directions can be considered as a starting point:</w:t>
            </w:r>
          </w:p>
          <w:p>
            <w:pPr>
              <w:pStyle w:val="30"/>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 xml:space="preserve">Direction1: Pre-defined/hard-coded global unique model ID </w:t>
            </w:r>
          </w:p>
          <w:p>
            <w:pPr>
              <w:pStyle w:val="30"/>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Direction3: Assigned global unique model ID via specific ID management node.</w:t>
            </w:r>
          </w:p>
          <w:p>
            <w:pPr>
              <w:pStyle w:val="30"/>
              <w:numPr>
                <w:ilvl w:val="0"/>
                <w:numId w:val="0"/>
              </w:numPr>
              <w:tabs>
                <w:tab w:val="left" w:pos="1352"/>
              </w:tabs>
              <w:ind w:left="1619"/>
              <w:rPr>
                <w:rFonts w:hint="default" w:ascii="Arial" w:hAnsi="Arial" w:cs="Arial"/>
                <w:sz w:val="20"/>
                <w:szCs w:val="21"/>
                <w:lang w:eastAsia="zh-CN"/>
              </w:rPr>
            </w:pPr>
            <w:r>
              <w:rPr>
                <w:rFonts w:hint="default" w:ascii="Arial" w:hAnsi="Arial" w:cs="Arial"/>
                <w:bCs/>
                <w:sz w:val="20"/>
                <w:szCs w:val="21"/>
                <w:lang w:eastAsia="zh-CN"/>
              </w:rPr>
              <w:t xml:space="preserve">Note: Other </w:t>
            </w:r>
            <w:r>
              <w:rPr>
                <w:rFonts w:hint="default" w:ascii="Arial" w:hAnsi="Arial" w:cs="Arial"/>
                <w:sz w:val="20"/>
                <w:szCs w:val="21"/>
                <w:lang w:eastAsia="zh-CN"/>
              </w:rPr>
              <w:t>global unique model ID definition is not precluded.</w:t>
            </w:r>
          </w:p>
          <w:p>
            <w:pPr>
              <w:pStyle w:val="30"/>
              <w:numPr>
                <w:ilvl w:val="0"/>
                <w:numId w:val="0"/>
              </w:numPr>
              <w:tabs>
                <w:tab w:val="left" w:pos="1352"/>
              </w:tabs>
              <w:ind w:left="1619"/>
              <w:rPr>
                <w:rFonts w:hint="eastAsia"/>
                <w:lang w:val="en-US" w:eastAsia="zh-CN"/>
              </w:rPr>
            </w:pPr>
            <w:r>
              <w:rPr>
                <w:rFonts w:hint="default" w:ascii="Arial" w:hAnsi="Arial" w:cs="Arial"/>
                <w:sz w:val="20"/>
                <w:szCs w:val="21"/>
                <w:lang w:eastAsia="zh-CN"/>
              </w:rPr>
              <w:t>Model ID structure, if any, is FFS</w:t>
            </w: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lang w:val="en-US" w:eastAsia="zh-CN"/>
        </w:rPr>
        <w:t xml:space="preserve">will </w:t>
      </w:r>
      <w:r>
        <w:rPr>
          <w:rFonts w:hint="eastAsia" w:ascii="Arial" w:hAnsi="Arial" w:eastAsia="宋体" w:cs="Arial"/>
          <w:kern w:val="0"/>
          <w:sz w:val="20"/>
          <w:szCs w:val="20"/>
        </w:rPr>
        <w:t xml:space="preserve">discuss </w:t>
      </w:r>
      <w:r>
        <w:rPr>
          <w:rFonts w:hint="eastAsia" w:ascii="Arial" w:hAnsi="Arial" w:eastAsia="宋体" w:cs="Arial"/>
          <w:kern w:val="0"/>
          <w:sz w:val="20"/>
          <w:szCs w:val="20"/>
          <w:lang w:val="en-US" w:eastAsia="zh-CN"/>
        </w:rPr>
        <w:t>the remaining issues on architecture, model ID and mapping of functionalities to entities</w:t>
      </w:r>
      <w:r>
        <w:rPr>
          <w:rFonts w:ascii="Arial" w:hAnsi="Arial" w:eastAsia="宋体" w:cs="Arial"/>
          <w:kern w:val="0"/>
          <w:sz w:val="20"/>
          <w:szCs w:val="20"/>
          <w:lang w:val="en-GB"/>
        </w:rPr>
        <w:t>.</w:t>
      </w:r>
    </w:p>
    <w:p>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outlineLvl w:val="1"/>
        <w:rPr>
          <w:rFonts w:hint="eastAsia"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1</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General architecture</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agreed that the general AI/ML framework consist of Data Collection, Model Training, Model Management, Model Inference and Model Storage. For functional framework, we prefer to capture a baseline framework for AI/ML for NR air interface in TR 38.843 [2] similar to which is for AI for RAN.</w:t>
      </w:r>
    </w:p>
    <w:p>
      <w:pPr>
        <w:pStyle w:val="7"/>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Based on RAN1 agreements, the entities for model storage and model training can be same or different , so we prefer to leave the functionality for model storage optional. For model management, we understand it includes model monitoring, model selection, activation, deactivation, switching and fallback. To make the framework clearer, we propose to split model management into model monitoring and model control (including model selection, activation, deactivation, switching and fallback). The functional framework in Figure 1 can be used for further discussed.</w:t>
      </w:r>
    </w:p>
    <w:p>
      <w:pPr>
        <w:pStyle w:val="7"/>
        <w:jc w:val="center"/>
      </w:pPr>
      <w:r>
        <w:drawing>
          <wp:inline distT="0" distB="0" distL="114300" distR="114300">
            <wp:extent cx="4391660" cy="2501900"/>
            <wp:effectExtent l="0" t="0" r="8890" b="317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4"/>
                    <a:stretch>
                      <a:fillRect/>
                    </a:stretch>
                  </pic:blipFill>
                  <pic:spPr>
                    <a:xfrm>
                      <a:off x="0" y="0"/>
                      <a:ext cx="4391660" cy="2501900"/>
                    </a:xfrm>
                    <a:prstGeom prst="rect">
                      <a:avLst/>
                    </a:prstGeom>
                    <a:noFill/>
                    <a:ln>
                      <a:noFill/>
                    </a:ln>
                  </pic:spPr>
                </pic:pic>
              </a:graphicData>
            </a:graphic>
          </wp:inline>
        </w:drawing>
      </w:r>
    </w:p>
    <w:p>
      <w:pPr>
        <w:pStyle w:val="7"/>
        <w:jc w:val="center"/>
        <w:rPr>
          <w:rFonts w:hint="default" w:ascii="Arial" w:hAnsi="Arial" w:cs="Arial" w:eastAsiaTheme="minorEastAsia"/>
          <w:sz w:val="20"/>
          <w:szCs w:val="21"/>
          <w:lang w:val="en-US" w:eastAsia="zh-CN"/>
        </w:rPr>
      </w:pPr>
      <w:r>
        <w:rPr>
          <w:rFonts w:hint="default" w:ascii="Arial" w:hAnsi="Arial" w:cs="Arial"/>
          <w:sz w:val="20"/>
          <w:szCs w:val="21"/>
          <w:lang w:val="en-US" w:eastAsia="zh-CN"/>
        </w:rPr>
        <w:t xml:space="preserve">Figure 1. </w:t>
      </w:r>
      <w:r>
        <w:rPr>
          <w:rFonts w:hint="eastAsia" w:ascii="Arial" w:hAnsi="Arial" w:cs="Arial"/>
          <w:sz w:val="20"/>
          <w:szCs w:val="21"/>
          <w:lang w:val="en-US" w:eastAsia="zh-CN"/>
        </w:rPr>
        <w:t xml:space="preserve">AI/ML </w:t>
      </w:r>
      <w:r>
        <w:rPr>
          <w:rFonts w:hint="default" w:ascii="Arial" w:hAnsi="Arial" w:cs="Arial"/>
          <w:sz w:val="20"/>
          <w:szCs w:val="21"/>
          <w:lang w:val="en-US" w:eastAsia="zh-CN"/>
        </w:rPr>
        <w:t>Functional Framework</w:t>
      </w:r>
    </w:p>
    <w:p>
      <w:pPr>
        <w:pStyle w:val="7"/>
        <w:rPr>
          <w:rFonts w:hint="eastAsia"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 xml:space="preserve">Proposal 1: RAN2 consider the AI/ML functional framework in Figure 1 as the baseline. </w:t>
      </w:r>
      <w:r>
        <w:rPr>
          <w:rFonts w:hint="eastAsia" w:ascii="Arial" w:hAnsi="Arial" w:eastAsia="宋体" w:cs="Arial"/>
          <w:kern w:val="0"/>
          <w:sz w:val="20"/>
          <w:szCs w:val="20"/>
          <w:lang w:val="en-US" w:eastAsia="zh-CN"/>
        </w:rPr>
        <w:t xml:space="preserve"> </w:t>
      </w:r>
    </w:p>
    <w:p>
      <w:pPr>
        <w:pStyle w:val="7"/>
        <w:rPr>
          <w:rFonts w:hint="default" w:ascii="Arial" w:hAnsi="Arial" w:eastAsia="宋体" w:cs="Arial"/>
          <w:kern w:val="0"/>
          <w:sz w:val="20"/>
          <w:szCs w:val="20"/>
          <w:lang w:val="en-US" w:eastAsia="zh-CN"/>
        </w:rPr>
      </w:pPr>
    </w:p>
    <w:p>
      <w:pPr>
        <w:widowControl/>
        <w:spacing w:after="180"/>
        <w:outlineLvl w:val="1"/>
        <w:rPr>
          <w:rFonts w:hint="default" w:ascii="Arial" w:hAnsi="Arial" w:eastAsia="宋体" w:cs="Arial"/>
          <w:kern w:val="0"/>
          <w:sz w:val="20"/>
          <w:szCs w:val="20"/>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2</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Meta data</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During the offline discussion in last meeting [3], the contents for meta data were discussed. </w:t>
      </w:r>
    </w:p>
    <w:p>
      <w:pPr>
        <w:pStyle w:val="7"/>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Firstly, model input info and output info are the key information for the model, the UE should know how to use the model for inference. The input and output info may include input/output parameters, type, size, etc. Some companies proposed that input and output info can be implicitly indicated by other info (e.g. applicable scenario or use case). However, we think this will introduce additional workload, for example, the association between input/output and scenario/use case should be pre-defined for common understanding between UE and network. Moreover, there may be multiple models for the same applicable scenario or use case, and the exact input/output info can be different for each model. Therefore, the model input info and output info should be included in meta data.</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The model input info and output info should be included in meta data.</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applicable scenario or use case, it is also helpful for UE to understand which scenario or use case is applicable for this model. Especially when the model control (model selection, activation, deactivation, switching and fallback) is decided by the UE, the UE should know which model can be used for this scenario or use case.</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The applicable scenario or use case should be included in meta data.</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model version info and vendor info, we think these info can be included in the global unique model ID, thus there is no need to duplicate them in meta data.</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The model version info and vendor info are not included explicitly in meta data.</w:t>
      </w:r>
    </w:p>
    <w:p>
      <w:pPr>
        <w:pStyle w:val="7"/>
        <w:rPr>
          <w:rFonts w:hint="default" w:ascii="Arial" w:hAnsi="Arial" w:eastAsia="宋体" w:cs="Arial"/>
          <w:kern w:val="0"/>
          <w:sz w:val="20"/>
          <w:szCs w:val="20"/>
          <w:lang w:val="en-US" w:eastAsia="zh-CN"/>
        </w:rPr>
      </w:pPr>
    </w:p>
    <w:p>
      <w:pPr>
        <w:widowControl/>
        <w:spacing w:after="180"/>
        <w:outlineLvl w:val="1"/>
        <w:rPr>
          <w:rFonts w:hint="default" w:ascii="Arial" w:hAnsi="Arial" w:eastAsia="宋体" w:cs="Arial"/>
          <w:kern w:val="0"/>
          <w:sz w:val="20"/>
          <w:szCs w:val="20"/>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3</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Mapping of functionalities to entities</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CSI feedback and beam management use case, we think that CN is not a good entity for model training because the CSI compression and beam management are purely over air interface which only involves UE and gNB. In addition, it is also hard for CN to understand the physical parameters and determine which AI/ML model is applicable for the specific use case. Thus, model training for CSI feedback and beam management use case shall not reside at CN.</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For CSI feedback and beam management use case, model training shall not reside at CN.</w:t>
      </w:r>
    </w:p>
    <w:p>
      <w:pPr>
        <w:pStyle w:val="7"/>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agreed that model/function selection/(de)activation/switching/fallback can be UE-initiated or gNB-initiated for CSI compression and beam management, and can be UE-initiated or LMF-/ gNB-initiated for positioning. We think the agreement is general principle and should be clarified for different use case and for different model type (UE-side, gNB-side, LMF-side</w:t>
      </w:r>
      <w:bookmarkStart w:id="4" w:name="_GoBack"/>
      <w:bookmarkEnd w:id="4"/>
      <w:r>
        <w:rPr>
          <w:rFonts w:hint="eastAsia" w:ascii="Arial" w:hAnsi="Arial" w:eastAsia="宋体" w:cs="Arial"/>
          <w:kern w:val="0"/>
          <w:sz w:val="20"/>
          <w:szCs w:val="20"/>
          <w:lang w:val="en-US" w:eastAsia="zh-CN"/>
        </w:rPr>
        <w:t xml:space="preserve"> or two-sided model). The details for each type of model per use case are discussed in the following sections.</w:t>
      </w:r>
    </w:p>
    <w:p>
      <w:pPr>
        <w:pStyle w:val="7"/>
        <w:rPr>
          <w:rFonts w:hint="default" w:ascii="Arial" w:hAnsi="Arial" w:eastAsia="宋体" w:cs="Arial"/>
          <w:b/>
          <w:bCs/>
          <w:kern w:val="0"/>
          <w:sz w:val="20"/>
          <w:szCs w:val="20"/>
          <w:lang w:val="en-US" w:eastAsia="zh-CN"/>
        </w:rPr>
      </w:pPr>
    </w:p>
    <w:p>
      <w:pPr>
        <w:widowControl/>
        <w:spacing w:after="180"/>
        <w:outlineLvl w:val="2"/>
        <w:rPr>
          <w:rFonts w:ascii="Arial" w:hAnsi="Arial" w:eastAsia="宋体" w:cs="Arial"/>
          <w:kern w:val="0"/>
          <w:sz w:val="18"/>
          <w:szCs w:val="18"/>
        </w:rPr>
      </w:pPr>
      <w:r>
        <w:rPr>
          <w:rFonts w:hint="eastAsia" w:ascii="Arial" w:hAnsi="Arial" w:eastAsia="宋体" w:cs="Arial"/>
          <w:kern w:val="0"/>
          <w:sz w:val="28"/>
          <w:szCs w:val="16"/>
        </w:rPr>
        <w:t>2.</w:t>
      </w:r>
      <w:r>
        <w:rPr>
          <w:rFonts w:hint="eastAsia" w:ascii="Arial" w:hAnsi="Arial" w:eastAsia="宋体" w:cs="Arial"/>
          <w:kern w:val="0"/>
          <w:sz w:val="28"/>
          <w:szCs w:val="16"/>
          <w:lang w:val="en-US" w:eastAsia="zh-CN"/>
        </w:rPr>
        <w:t>3.1</w:t>
      </w:r>
      <w:r>
        <w:rPr>
          <w:rFonts w:hint="eastAsia" w:ascii="Arial" w:hAnsi="Arial" w:eastAsia="宋体" w:cs="Arial"/>
          <w:kern w:val="0"/>
          <w:sz w:val="28"/>
          <w:szCs w:val="16"/>
        </w:rPr>
        <w:t xml:space="preserve"> CSI feedback enhancement</w:t>
      </w:r>
    </w:p>
    <w:p>
      <w:pPr>
        <w:widowControl/>
        <w:spacing w:after="180"/>
        <w:outlineLvl w:val="3"/>
        <w:rPr>
          <w:rFonts w:hint="default" w:ascii="Arial" w:hAnsi="Arial" w:eastAsia="宋体" w:cs="Arial"/>
          <w:b/>
          <w:bCs/>
          <w:kern w:val="0"/>
          <w:sz w:val="22"/>
          <w:szCs w:val="22"/>
          <w:lang w:val="en-US" w:eastAsia="zh-CN"/>
        </w:rPr>
      </w:pPr>
      <w:r>
        <w:rPr>
          <w:rFonts w:hint="eastAsia" w:ascii="Arial" w:hAnsi="Arial" w:eastAsia="宋体" w:cs="Arial"/>
          <w:b/>
          <w:bCs/>
          <w:kern w:val="0"/>
          <w:sz w:val="22"/>
          <w:szCs w:val="22"/>
          <w:lang w:val="en-US" w:eastAsia="zh-CN"/>
        </w:rPr>
        <w:t>2.3.1.1 CSI compression</w:t>
      </w:r>
    </w:p>
    <w:p>
      <w:pPr>
        <w:widowControl/>
        <w:spacing w:after="180"/>
        <w:rPr>
          <w:rFonts w:hint="eastAsia" w:ascii="Arial" w:hAnsi="Arial" w:eastAsia="宋体" w:cs="Arial"/>
          <w:kern w:val="0"/>
          <w:sz w:val="20"/>
          <w:szCs w:val="20"/>
        </w:rPr>
      </w:pPr>
      <w:r>
        <w:rPr>
          <w:rFonts w:hint="eastAsia" w:ascii="Arial" w:hAnsi="Arial" w:eastAsia="宋体" w:cs="Arial"/>
          <w:kern w:val="0"/>
          <w:sz w:val="20"/>
          <w:szCs w:val="20"/>
          <w:lang w:val="en-US" w:eastAsia="zh-CN"/>
        </w:rPr>
        <w:t>For</w:t>
      </w:r>
      <w:r>
        <w:rPr>
          <w:rFonts w:hint="eastAsia" w:ascii="Arial" w:hAnsi="Arial" w:eastAsia="宋体" w:cs="Arial"/>
          <w:kern w:val="0"/>
          <w:sz w:val="20"/>
          <w:szCs w:val="20"/>
        </w:rPr>
        <w:t xml:space="preserve"> CSI compression using two-sided AI/ML model use case, RAN1 agreed to further study </w:t>
      </w:r>
      <w:r>
        <w:rPr>
          <w:rFonts w:hint="eastAsia" w:ascii="Arial" w:hAnsi="Arial" w:eastAsia="宋体" w:cs="Arial"/>
          <w:kern w:val="0"/>
          <w:sz w:val="20"/>
          <w:szCs w:val="20"/>
          <w:lang w:val="en-US" w:eastAsia="zh-CN"/>
        </w:rPr>
        <w:t>Type 1 and Type 3</w:t>
      </w:r>
      <w:r>
        <w:rPr>
          <w:rFonts w:hint="eastAsia" w:ascii="Arial" w:hAnsi="Arial" w:eastAsia="宋体" w:cs="Arial"/>
          <w:kern w:val="0"/>
          <w:sz w:val="20"/>
          <w:szCs w:val="20"/>
        </w:rPr>
        <w:t xml:space="preserve"> training collaborations</w:t>
      </w:r>
      <w:r>
        <w:rPr>
          <w:rFonts w:hint="eastAsia" w:ascii="Arial" w:hAnsi="Arial" w:eastAsia="宋体" w:cs="Arial"/>
          <w:kern w:val="0"/>
          <w:sz w:val="20"/>
          <w:szCs w:val="20"/>
          <w:lang w:val="en-US" w:eastAsia="zh-CN"/>
        </w:rPr>
        <w:t xml:space="preserve"> and Type 2 is de-prioritized in R18</w:t>
      </w:r>
      <w:r>
        <w:rPr>
          <w:rFonts w:hint="eastAsia" w:ascii="Arial" w:hAnsi="Arial" w:eastAsia="宋体" w:cs="Arial"/>
          <w:kern w:val="0"/>
          <w:sz w:val="20"/>
          <w:szCs w:val="20"/>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8"/>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0"/>
                <w:szCs w:val="20"/>
                <w:highlight w:val="green"/>
              </w:rPr>
            </w:pPr>
            <w:bookmarkStart w:id="3" w:name="_Toc9037"/>
            <w:r>
              <w:rPr>
                <w:rFonts w:hint="default" w:ascii="Times New Roman" w:hAnsi="Times New Roman" w:cs="Times New Roman"/>
                <w:sz w:val="20"/>
                <w:szCs w:val="20"/>
                <w:highlight w:val="green"/>
                <w:lang w:val="en-US" w:eastAsia="zh-CN"/>
              </w:rPr>
              <w:t>RAN1#110</w:t>
            </w:r>
            <w:bookmarkEnd w:id="3"/>
            <w:r>
              <w:rPr>
                <w:rFonts w:hint="eastAsia" w:ascii="Times New Roman" w:hAnsi="Times New Roman" w:cs="Times New Roman"/>
                <w:sz w:val="20"/>
                <w:szCs w:val="20"/>
                <w:highlight w:val="green"/>
                <w:lang w:val="en-US" w:eastAsia="zh-CN"/>
              </w:rPr>
              <w:t xml:space="preserve"> </w:t>
            </w:r>
            <w:r>
              <w:rPr>
                <w:rFonts w:hint="default" w:ascii="Times New Roman" w:hAnsi="Times New Roman" w:cs="Times New Roman"/>
                <w:sz w:val="20"/>
                <w:szCs w:val="20"/>
                <w:highlight w:val="green"/>
              </w:rPr>
              <w:t>Agreement</w:t>
            </w:r>
          </w:p>
          <w:p>
            <w:pPr>
              <w:keepNext w:val="0"/>
              <w:keepLines w:val="0"/>
              <w:pageBreakBefore w:val="0"/>
              <w:widowControl w:val="0"/>
              <w:kinsoku/>
              <w:wordWrap/>
              <w:topLinePunct w:val="0"/>
              <w:bidi w:val="0"/>
              <w:snapToGrid/>
              <w:ind w:left="0" w:firstLine="0"/>
              <w:rPr>
                <w:rFonts w:hint="default" w:ascii="Times New Roman" w:hAnsi="Times New Roman" w:eastAsia="Malgun Gothic" w:cs="Times New Roman"/>
                <w:i w:val="0"/>
                <w:iCs w:val="0"/>
                <w:sz w:val="20"/>
                <w:szCs w:val="18"/>
              </w:rPr>
            </w:pPr>
            <w:r>
              <w:rPr>
                <w:rFonts w:hint="default" w:ascii="Times New Roman" w:hAnsi="Times New Roman" w:eastAsia="Malgun Gothic" w:cs="Times New Roman"/>
                <w:i w:val="0"/>
                <w:iCs w:val="0"/>
                <w:sz w:val="20"/>
                <w:szCs w:val="18"/>
              </w:rPr>
              <w:t xml:space="preserve">In CSI compression using two-sided model use case, the following AI/ML </w:t>
            </w:r>
            <w:r>
              <w:rPr>
                <w:rFonts w:hint="default" w:ascii="Times New Roman" w:hAnsi="Times New Roman" w:eastAsia="Malgun Gothic" w:cs="Times New Roman"/>
                <w:i w:val="0"/>
                <w:iCs w:val="0"/>
                <w:sz w:val="20"/>
                <w:szCs w:val="18"/>
                <w:highlight w:val="none"/>
              </w:rPr>
              <w:t>model training</w:t>
            </w:r>
            <w:r>
              <w:rPr>
                <w:rFonts w:hint="default" w:ascii="Times New Roman" w:hAnsi="Times New Roman" w:eastAsia="Malgun Gothic" w:cs="Times New Roman"/>
                <w:i w:val="0"/>
                <w:iCs w:val="0"/>
                <w:sz w:val="20"/>
                <w:szCs w:val="18"/>
              </w:rPr>
              <w:t xml:space="preserve"> collaborations will be further studied:</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cs="Times New Roman"/>
                <w:i w:val="0"/>
                <w:iCs w:val="0"/>
                <w:sz w:val="20"/>
                <w:szCs w:val="18"/>
              </w:rPr>
            </w:pPr>
            <w:r>
              <w:rPr>
                <w:rFonts w:hint="default" w:ascii="Times New Roman" w:hAnsi="Times New Roman" w:cs="Times New Roman"/>
                <w:i w:val="0"/>
                <w:iCs w:val="0"/>
                <w:sz w:val="20"/>
                <w:szCs w:val="18"/>
              </w:rPr>
              <w:t>Type 1: Joint training of the two-sided model at a single side/entity, e.g., UE-sided or Network-sided.</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eastAsia="Malgun Gothic" w:cs="Times New Roman"/>
                <w:i w:val="0"/>
                <w:iCs w:val="0"/>
                <w:sz w:val="20"/>
                <w:szCs w:val="18"/>
                <w:lang w:val="en-US"/>
              </w:rPr>
            </w:pPr>
            <w:r>
              <w:rPr>
                <w:rFonts w:hint="default" w:ascii="Times New Roman" w:hAnsi="Times New Roman" w:eastAsia="Malgun Gothic" w:cs="Times New Roman"/>
                <w:i w:val="0"/>
                <w:iCs w:val="0"/>
                <w:sz w:val="20"/>
                <w:szCs w:val="18"/>
                <w:lang w:val="en-US"/>
              </w:rPr>
              <w:t xml:space="preserve">Type 2: </w:t>
            </w:r>
            <w:r>
              <w:rPr>
                <w:rFonts w:hint="default" w:ascii="Times New Roman" w:hAnsi="Times New Roman" w:cs="Times New Roman"/>
                <w:i w:val="0"/>
                <w:iCs w:val="0"/>
                <w:sz w:val="20"/>
                <w:szCs w:val="18"/>
              </w:rPr>
              <w:t>Joint training of the two-sided model at network side and UE side, repectively</w:t>
            </w:r>
            <w:r>
              <w:rPr>
                <w:rFonts w:hint="default" w:ascii="Times New Roman" w:hAnsi="Times New Roman" w:eastAsia="Malgun Gothic" w:cs="Times New Roman"/>
                <w:i w:val="0"/>
                <w:iCs w:val="0"/>
                <w:sz w:val="20"/>
                <w:szCs w:val="18"/>
                <w:lang w:val="en-US"/>
              </w:rPr>
              <w:t>.</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jc w:val="left"/>
              <w:textAlignment w:val="baseline"/>
              <w:rPr>
                <w:rFonts w:hint="eastAsia" w:ascii="Arial" w:hAnsi="Arial" w:eastAsia="宋体" w:cs="Arial"/>
                <w:i w:val="0"/>
                <w:iCs w:val="0"/>
                <w:kern w:val="0"/>
                <w:sz w:val="20"/>
                <w:szCs w:val="20"/>
                <w:vertAlign w:val="baseline"/>
                <w:lang w:val="en-US" w:eastAsia="zh-CN"/>
              </w:rPr>
            </w:pPr>
            <w:r>
              <w:rPr>
                <w:rFonts w:hint="default" w:ascii="Times New Roman" w:hAnsi="Times New Roman" w:eastAsia="Malgun Gothic" w:cs="Times New Roman"/>
                <w:i w:val="0"/>
                <w:iCs w:val="0"/>
                <w:sz w:val="20"/>
                <w:szCs w:val="18"/>
                <w:lang w:val="en-US"/>
              </w:rPr>
              <w:t xml:space="preserve">Type 3: </w:t>
            </w:r>
            <w:r>
              <w:rPr>
                <w:rFonts w:hint="default" w:ascii="Times New Roman" w:hAnsi="Times New Roman" w:cs="Times New Roman"/>
                <w:i w:val="0"/>
                <w:iCs w:val="0"/>
                <w:sz w:val="20"/>
                <w:szCs w:val="18"/>
              </w:rPr>
              <w:t>Separate training at network side and UE side, where the UE-side CSI generation part and the network-side CSI reconstruction part are trained by UE side and network side, respectively.</w:t>
            </w:r>
          </w:p>
          <w:p>
            <w:pPr>
              <w:pStyle w:val="28"/>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RAN1#11</w:t>
            </w:r>
            <w:r>
              <w:rPr>
                <w:rFonts w:hint="eastAsia" w:ascii="Times New Roman" w:hAnsi="Times New Roman" w:cs="Times New Roman"/>
                <w:sz w:val="20"/>
                <w:szCs w:val="20"/>
                <w:highlight w:val="green"/>
                <w:lang w:val="en-US" w:eastAsia="zh-CN"/>
              </w:rPr>
              <w:t>0bis</w:t>
            </w:r>
            <w:r>
              <w:rPr>
                <w:rFonts w:hint="default" w:ascii="Times New Roman" w:hAnsi="Times New Roman" w:cs="Times New Roman"/>
                <w:sz w:val="20"/>
                <w:szCs w:val="20"/>
                <w:highlight w:val="green"/>
                <w:lang w:val="en-US" w:eastAsia="zh-CN"/>
              </w:rPr>
              <w:t xml:space="preserve"> </w:t>
            </w:r>
            <w:r>
              <w:rPr>
                <w:rFonts w:hint="eastAsia" w:ascii="Times New Roman" w:hAnsi="Times New Roman" w:cs="Times New Roman"/>
                <w:sz w:val="20"/>
                <w:szCs w:val="20"/>
                <w:highlight w:val="green"/>
                <w:lang w:val="en-US" w:eastAsia="zh-CN"/>
              </w:rPr>
              <w:t>Agreement</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cs="Times New Roman"/>
                <w:i w:val="0"/>
                <w:iCs w:val="0"/>
                <w:sz w:val="20"/>
                <w:szCs w:val="18"/>
              </w:rPr>
            </w:pPr>
            <w:r>
              <w:rPr>
                <w:rFonts w:hint="default" w:ascii="Times New Roman" w:hAnsi="Times New Roman" w:cs="Times New Roman"/>
                <w:i w:val="0"/>
                <w:iCs w:val="0"/>
                <w:sz w:val="20"/>
                <w:szCs w:val="18"/>
              </w:rPr>
              <w:t xml:space="preserve">NW-side performance monitoring: NW monitors the performance and make decisions of model activation/ deactivation/updating/switching    </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cs="Times New Roman"/>
                <w:i w:val="0"/>
                <w:iCs w:val="0"/>
                <w:sz w:val="20"/>
                <w:szCs w:val="18"/>
              </w:rPr>
            </w:pPr>
            <w:r>
              <w:rPr>
                <w:rFonts w:hint="default" w:ascii="Times New Roman" w:hAnsi="Times New Roman" w:cs="Times New Roman"/>
                <w:i w:val="0"/>
                <w:iCs w:val="0"/>
                <w:sz w:val="20"/>
                <w:szCs w:val="18"/>
              </w:rPr>
              <w:t xml:space="preserve">UE-side performance monitoring: UE monitors the performance and reports to Network, NW makes decisions of model activation/ deactivation/updating/switching  </w:t>
            </w:r>
          </w:p>
          <w:p>
            <w:pPr>
              <w:pStyle w:val="28"/>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RAN1#111 Conclusion</w:t>
            </w:r>
          </w:p>
          <w:p>
            <w:pPr>
              <w:keepNext w:val="0"/>
              <w:keepLines w:val="0"/>
              <w:pageBreakBefore w:val="0"/>
              <w:widowControl w:val="0"/>
              <w:kinsoku/>
              <w:wordWrap/>
              <w:overflowPunct/>
              <w:topLinePunct w:val="0"/>
              <w:autoSpaceDE/>
              <w:autoSpaceDN/>
              <w:bidi w:val="0"/>
              <w:adjustRightInd/>
              <w:snapToGrid/>
              <w:spacing w:after="0" w:afterLines="50"/>
              <w:textAlignment w:val="auto"/>
              <w:rPr>
                <w:rFonts w:hint="eastAsia" w:ascii="Times New Roman" w:hAnsi="Times New Roman" w:eastAsia="Malgun Gothic" w:cs="Times New Roman"/>
                <w:b w:val="0"/>
                <w:bCs w:val="0"/>
                <w:i w:val="0"/>
                <w:iCs w:val="0"/>
                <w:sz w:val="20"/>
                <w:szCs w:val="21"/>
                <w:highlight w:val="none"/>
                <w:lang w:val="en-US" w:eastAsia="zh-CN"/>
              </w:rPr>
            </w:pPr>
            <w:r>
              <w:rPr>
                <w:rFonts w:hint="default" w:ascii="Times New Roman" w:hAnsi="Times New Roman" w:eastAsia="Malgun Gothic" w:cs="Times New Roman"/>
                <w:b w:val="0"/>
                <w:bCs w:val="0"/>
                <w:i w:val="0"/>
                <w:iCs w:val="0"/>
                <w:sz w:val="20"/>
                <w:szCs w:val="21"/>
              </w:rPr>
              <w:t xml:space="preserve">In CSI compression using two-sided model use case, </w:t>
            </w:r>
            <w:r>
              <w:rPr>
                <w:rFonts w:hint="default" w:ascii="Times New Roman" w:hAnsi="Times New Roman" w:eastAsia="Malgun Gothic" w:cs="Times New Roman"/>
                <w:b w:val="0"/>
                <w:bCs w:val="0"/>
                <w:i w:val="0"/>
                <w:iCs w:val="0"/>
                <w:sz w:val="20"/>
                <w:szCs w:val="21"/>
                <w:highlight w:val="none"/>
              </w:rPr>
              <w:t>training collaboration type 2 over the air interface for model training (not including model update) is deprioritized in R18 SI.</w:t>
            </w:r>
          </w:p>
        </w:tc>
      </w:tr>
    </w:tbl>
    <w:p>
      <w:pPr>
        <w:widowControl/>
        <w:spacing w:before="120" w:beforeLines="50" w:after="180"/>
        <w:rPr>
          <w:rFonts w:hint="eastAsia" w:ascii="Arial" w:hAnsi="Arial" w:eastAsia="宋体" w:cs="Arial"/>
          <w:kern w:val="0"/>
          <w:sz w:val="20"/>
          <w:szCs w:val="20"/>
        </w:rPr>
      </w:pPr>
      <w:r>
        <w:rPr>
          <w:rFonts w:hint="eastAsia" w:ascii="Arial" w:hAnsi="Arial" w:eastAsia="宋体" w:cs="Arial"/>
          <w:kern w:val="0"/>
          <w:sz w:val="20"/>
          <w:szCs w:val="20"/>
        </w:rPr>
        <w:t>For Type 1, the two-sided AI/ML model</w:t>
      </w:r>
      <w:r>
        <w:rPr>
          <w:rFonts w:hint="eastAsia" w:ascii="Arial" w:hAnsi="Arial" w:eastAsia="宋体" w:cs="Arial"/>
          <w:kern w:val="0"/>
          <w:sz w:val="20"/>
          <w:szCs w:val="20"/>
          <w:lang w:val="en-US" w:eastAsia="zh-CN"/>
        </w:rPr>
        <w:t xml:space="preserve"> which includes a </w:t>
      </w:r>
      <w:r>
        <w:rPr>
          <w:rFonts w:hint="eastAsia" w:ascii="Arial" w:hAnsi="Arial" w:eastAsia="宋体" w:cs="Arial"/>
          <w:kern w:val="0"/>
          <w:sz w:val="20"/>
          <w:szCs w:val="20"/>
        </w:rPr>
        <w:t>CSI generation part and a CSI reconstruction part is trained at network</w:t>
      </w:r>
      <w:r>
        <w:rPr>
          <w:rFonts w:hint="eastAsia" w:ascii="Arial" w:hAnsi="Arial" w:eastAsia="宋体" w:cs="Arial"/>
          <w:kern w:val="0"/>
          <w:sz w:val="20"/>
          <w:szCs w:val="20"/>
          <w:lang w:val="en-US" w:eastAsia="zh-CN"/>
        </w:rPr>
        <w:t>,</w:t>
      </w:r>
      <w:r>
        <w:rPr>
          <w:rFonts w:hint="eastAsia" w:ascii="Arial" w:hAnsi="Arial" w:eastAsia="宋体" w:cs="Arial"/>
          <w:kern w:val="0"/>
          <w:sz w:val="20"/>
          <w:szCs w:val="20"/>
        </w:rPr>
        <w:t xml:space="preserve"> and then the trained UE-side CSI generation part </w:t>
      </w:r>
      <w:r>
        <w:rPr>
          <w:rFonts w:hint="eastAsia" w:ascii="Arial" w:hAnsi="Arial" w:eastAsia="宋体" w:cs="Arial"/>
          <w:kern w:val="0"/>
          <w:sz w:val="20"/>
          <w:szCs w:val="20"/>
          <w:lang w:val="en-US" w:eastAsia="zh-CN"/>
        </w:rPr>
        <w:t>will be</w:t>
      </w:r>
      <w:r>
        <w:rPr>
          <w:rFonts w:hint="eastAsia" w:ascii="Arial" w:hAnsi="Arial" w:eastAsia="宋体" w:cs="Arial"/>
          <w:kern w:val="0"/>
          <w:sz w:val="20"/>
          <w:szCs w:val="20"/>
        </w:rPr>
        <w:t xml:space="preserve"> transferred from network to </w:t>
      </w:r>
      <w:r>
        <w:rPr>
          <w:rFonts w:hint="eastAsia" w:ascii="Arial" w:hAnsi="Arial" w:eastAsia="宋体" w:cs="Arial"/>
          <w:kern w:val="0"/>
          <w:sz w:val="20"/>
          <w:szCs w:val="20"/>
          <w:lang w:val="en-US" w:eastAsia="zh-CN"/>
        </w:rPr>
        <w:t xml:space="preserve">the </w:t>
      </w:r>
      <w:r>
        <w:rPr>
          <w:rFonts w:hint="eastAsia" w:ascii="Arial" w:hAnsi="Arial" w:eastAsia="宋体" w:cs="Arial"/>
          <w:kern w:val="0"/>
          <w:sz w:val="20"/>
          <w:szCs w:val="20"/>
        </w:rPr>
        <w:t xml:space="preserve">UE, or </w:t>
      </w:r>
      <w:r>
        <w:rPr>
          <w:rFonts w:hint="eastAsia" w:ascii="Arial" w:hAnsi="Arial" w:eastAsia="宋体" w:cs="Arial"/>
          <w:kern w:val="0"/>
          <w:sz w:val="20"/>
          <w:szCs w:val="20"/>
          <w:lang w:val="en-US" w:eastAsia="zh-CN"/>
        </w:rPr>
        <w:t>vice versa</w:t>
      </w:r>
      <w:r>
        <w:rPr>
          <w:rFonts w:hint="eastAsia" w:ascii="Arial" w:hAnsi="Arial" w:eastAsia="宋体" w:cs="Arial"/>
          <w:kern w:val="0"/>
          <w:sz w:val="20"/>
          <w:szCs w:val="20"/>
        </w:rPr>
        <w:t xml:space="preserve">. The model transfer </w:t>
      </w:r>
      <w:r>
        <w:rPr>
          <w:rFonts w:hint="eastAsia" w:ascii="Arial" w:hAnsi="Arial" w:eastAsia="宋体" w:cs="Arial"/>
          <w:kern w:val="0"/>
          <w:sz w:val="20"/>
          <w:szCs w:val="20"/>
          <w:lang w:val="en-US" w:eastAsia="zh-CN"/>
        </w:rPr>
        <w:t xml:space="preserve">between UE and network </w:t>
      </w:r>
      <w:r>
        <w:rPr>
          <w:rFonts w:hint="eastAsia" w:ascii="Arial" w:hAnsi="Arial" w:eastAsia="宋体" w:cs="Arial"/>
          <w:kern w:val="0"/>
          <w:sz w:val="20"/>
          <w:szCs w:val="20"/>
        </w:rPr>
        <w:t xml:space="preserve">via air interface is needed for Type 1. </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kern w:val="0"/>
          <w:sz w:val="20"/>
          <w:szCs w:val="20"/>
        </w:rPr>
        <w:t xml:space="preserve">For Type 3, </w:t>
      </w:r>
      <w:r>
        <w:rPr>
          <w:rFonts w:hint="eastAsia" w:ascii="Arial" w:hAnsi="Arial" w:eastAsia="宋体" w:cs="Arial"/>
          <w:kern w:val="0"/>
          <w:sz w:val="20"/>
          <w:szCs w:val="20"/>
          <w:lang w:val="en-US" w:eastAsia="zh-CN"/>
        </w:rPr>
        <w:t>t</w:t>
      </w:r>
      <w:r>
        <w:rPr>
          <w:rFonts w:hint="eastAsia" w:ascii="Arial" w:hAnsi="Arial" w:eastAsia="宋体" w:cs="Arial"/>
          <w:kern w:val="0"/>
          <w:sz w:val="20"/>
          <w:szCs w:val="20"/>
        </w:rPr>
        <w:t>he UE-side CSI generation part an</w:t>
      </w:r>
      <w:r>
        <w:rPr>
          <w:rFonts w:ascii="Arial" w:hAnsi="Arial" w:eastAsia="宋体" w:cs="Arial"/>
          <w:kern w:val="0"/>
          <w:sz w:val="20"/>
          <w:szCs w:val="20"/>
        </w:rPr>
        <w:t>d</w:t>
      </w:r>
      <w:r>
        <w:rPr>
          <w:rFonts w:hint="eastAsia" w:ascii="Arial" w:hAnsi="Arial" w:eastAsia="宋体" w:cs="Arial"/>
          <w:kern w:val="0"/>
          <w:sz w:val="20"/>
          <w:szCs w:val="20"/>
        </w:rPr>
        <w:t xml:space="preserve"> the network-side reconstruction part are designed and trained by the UE and network separately.</w:t>
      </w:r>
      <w:r>
        <w:rPr>
          <w:rFonts w:hint="eastAsia" w:ascii="Arial" w:hAnsi="Arial" w:eastAsia="宋体" w:cs="Arial"/>
          <w:kern w:val="0"/>
          <w:sz w:val="20"/>
          <w:szCs w:val="20"/>
          <w:lang w:val="en-US" w:eastAsia="zh-CN"/>
        </w:rPr>
        <w:t xml:space="preserve"> For example, </w:t>
      </w:r>
      <w:r>
        <w:rPr>
          <w:rFonts w:hint="eastAsia" w:ascii="Arial" w:hAnsi="Arial" w:eastAsia="宋体" w:cs="Arial"/>
          <w:kern w:val="0"/>
          <w:sz w:val="20"/>
          <w:szCs w:val="20"/>
        </w:rPr>
        <w:t xml:space="preserve">the two-sided AI/ML model </w:t>
      </w:r>
      <w:r>
        <w:rPr>
          <w:rFonts w:hint="eastAsia" w:ascii="Arial" w:hAnsi="Arial" w:eastAsia="宋体" w:cs="Arial"/>
          <w:kern w:val="0"/>
          <w:sz w:val="20"/>
          <w:szCs w:val="20"/>
          <w:lang w:val="en-US" w:eastAsia="zh-CN"/>
        </w:rPr>
        <w:t>is trained at network</w:t>
      </w:r>
      <w:r>
        <w:rPr>
          <w:rFonts w:hint="eastAsia" w:ascii="Arial" w:hAnsi="Arial" w:eastAsia="宋体" w:cs="Arial"/>
          <w:kern w:val="0"/>
          <w:sz w:val="20"/>
          <w:szCs w:val="20"/>
        </w:rPr>
        <w:t>, then the network sends the data</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rPr>
        <w:t>set which includes input and output to the UE</w:t>
      </w:r>
      <w:r>
        <w:rPr>
          <w:rFonts w:hint="eastAsia" w:ascii="Arial" w:hAnsi="Arial" w:eastAsia="宋体" w:cs="Arial"/>
          <w:kern w:val="0"/>
          <w:sz w:val="20"/>
          <w:szCs w:val="20"/>
          <w:lang w:val="en-US" w:eastAsia="zh-CN"/>
        </w:rPr>
        <w:t xml:space="preserve">, and </w:t>
      </w:r>
      <w:r>
        <w:rPr>
          <w:rFonts w:hint="eastAsia" w:ascii="Arial" w:hAnsi="Arial" w:eastAsia="宋体" w:cs="Arial"/>
          <w:kern w:val="0"/>
          <w:sz w:val="20"/>
          <w:szCs w:val="20"/>
        </w:rPr>
        <w:t>the UE trains a UE-side CSI generation part using the data</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rPr>
        <w:t>set</w:t>
      </w:r>
      <w:r>
        <w:rPr>
          <w:rFonts w:hint="eastAsia" w:ascii="Arial" w:hAnsi="Arial" w:eastAsia="宋体" w:cs="Arial"/>
          <w:kern w:val="0"/>
          <w:sz w:val="20"/>
          <w:szCs w:val="20"/>
          <w:lang w:val="en-US" w:eastAsia="zh-CN"/>
        </w:rPr>
        <w:t xml:space="preserve">. On the other hand, it is possible that the UE trains the two-sided model and sends the data set to the network, and NW trains the network-side </w:t>
      </w:r>
      <w:r>
        <w:rPr>
          <w:rFonts w:hint="eastAsia" w:ascii="Arial" w:hAnsi="Arial" w:eastAsia="宋体" w:cs="Arial"/>
          <w:kern w:val="0"/>
          <w:sz w:val="20"/>
          <w:szCs w:val="20"/>
        </w:rPr>
        <w:t>reconstruction</w:t>
      </w:r>
      <w:r>
        <w:rPr>
          <w:rFonts w:hint="eastAsia" w:ascii="Arial" w:hAnsi="Arial" w:eastAsia="宋体" w:cs="Arial"/>
          <w:kern w:val="0"/>
          <w:sz w:val="20"/>
          <w:szCs w:val="20"/>
          <w:lang w:val="en-US" w:eastAsia="zh-CN"/>
        </w:rPr>
        <w:t xml:space="preserve"> part based the data set. Thus, data collection for model training resides at gNB and UE. For type 3, model transfer is not needed.</w:t>
      </w:r>
    </w:p>
    <w:p>
      <w:pPr>
        <w:widowControl/>
        <w:spacing w:before="120" w:beforeLines="50" w:after="180"/>
        <w:rPr>
          <w:rFonts w:hint="eastAsia" w:ascii="Arial" w:hAnsi="Arial" w:eastAsia="宋体" w:cs="Arial"/>
          <w:b w:val="0"/>
          <w:bCs/>
          <w:kern w:val="2"/>
          <w:sz w:val="20"/>
          <w:szCs w:val="20"/>
          <w:lang w:val="en-US" w:eastAsia="zh-CN"/>
        </w:rPr>
      </w:pPr>
      <w:r>
        <w:rPr>
          <w:rFonts w:hint="eastAsia" w:ascii="Arial" w:hAnsi="Arial" w:eastAsia="宋体" w:cs="Arial"/>
          <w:kern w:val="0"/>
          <w:sz w:val="20"/>
          <w:szCs w:val="20"/>
          <w:lang w:val="en-US" w:eastAsia="zh-CN"/>
        </w:rPr>
        <w:t>For model monitoring and model control (e.g. model activation/deactivation/updating/switching), RAN1 agreed that the UE monitors the UE-side performance and the network monitors the NW-side performance, and the network makes the decisions of model control.</w:t>
      </w:r>
    </w:p>
    <w:p>
      <w:pPr>
        <w:widowControl/>
        <w:spacing w:before="120" w:beforeLines="50" w:after="180"/>
        <w:jc w:val="both"/>
        <w:rPr>
          <w:rFonts w:hint="default" w:ascii="Arial" w:hAnsi="Arial" w:eastAsia="宋体" w:cs="Arial"/>
          <w:b w:val="0"/>
          <w:bCs/>
          <w:kern w:val="2"/>
          <w:sz w:val="20"/>
          <w:szCs w:val="20"/>
          <w:lang w:val="en-US" w:eastAsia="zh-CN"/>
        </w:rPr>
      </w:pPr>
      <w:r>
        <w:rPr>
          <w:rFonts w:hint="eastAsia" w:ascii="Arial" w:hAnsi="Arial" w:eastAsia="宋体" w:cs="Arial"/>
          <w:b w:val="0"/>
          <w:bCs/>
          <w:kern w:val="2"/>
          <w:sz w:val="20"/>
          <w:szCs w:val="20"/>
          <w:lang w:val="en-US" w:eastAsia="zh-CN"/>
        </w:rPr>
        <w:t>Based on the above analysis and RAN1 agreements, we list the possible mapping of AI/ML functionalities to entities for CSI compression sub-use casein Table 1.</w:t>
      </w:r>
    </w:p>
    <w:p>
      <w:pPr>
        <w:widowControl/>
        <w:spacing w:before="120" w:beforeLines="50" w:after="180"/>
        <w:jc w:val="center"/>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1: The mapping of AI/ML functionalities to entities for CSI compression with two-sided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lang w:val="en-US" w:eastAsia="zh-CN"/>
              </w:rPr>
              <w:t>CSI compression with two-sided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gNB, UE, OAM, OTT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 xml:space="preserve">For training Type 1: </w:t>
            </w:r>
            <w:r>
              <w:rPr>
                <w:rFonts w:hint="default" w:ascii="Times New Roman" w:hAnsi="Times New Roman" w:eastAsia="宋体" w:cs="Times New Roman"/>
                <w:kern w:val="0"/>
                <w:sz w:val="20"/>
                <w:szCs w:val="20"/>
                <w:vertAlign w:val="baseline"/>
                <w:lang w:val="en-US" w:eastAsia="zh-CN"/>
              </w:rPr>
              <w:t>gNB</w:t>
            </w:r>
            <w:r>
              <w:rPr>
                <w:rFonts w:hint="eastAsia" w:ascii="Times New Roman" w:hAnsi="Times New Roman" w:eastAsia="宋体" w:cs="Times New Roman"/>
                <w:kern w:val="0"/>
                <w:sz w:val="20"/>
                <w:szCs w:val="20"/>
                <w:vertAlign w:val="baseline"/>
                <w:lang w:val="en-US" w:eastAsia="zh-CN"/>
              </w:rPr>
              <w:t>/OAM-&gt;</w:t>
            </w:r>
            <w:r>
              <w:rPr>
                <w:rFonts w:hint="default" w:ascii="Times New Roman" w:hAnsi="Times New Roman" w:eastAsia="宋体" w:cs="Times New Roman"/>
                <w:kern w:val="0"/>
                <w:sz w:val="20"/>
                <w:szCs w:val="20"/>
                <w:vertAlign w:val="baseline"/>
                <w:lang w:val="en-US" w:eastAsia="zh-CN"/>
              </w:rPr>
              <w:t xml:space="preserve"> UE, </w:t>
            </w:r>
            <w:r>
              <w:rPr>
                <w:rFonts w:hint="eastAsia" w:ascii="Times New Roman" w:hAnsi="Times New Roman" w:eastAsia="宋体" w:cs="Times New Roman"/>
                <w:kern w:val="0"/>
                <w:sz w:val="20"/>
                <w:szCs w:val="20"/>
                <w:vertAlign w:val="baseline"/>
                <w:lang w:val="en-US" w:eastAsia="zh-CN"/>
              </w:rPr>
              <w:t>or UE/</w:t>
            </w:r>
            <w:r>
              <w:rPr>
                <w:rFonts w:hint="default" w:ascii="Times New Roman" w:hAnsi="Times New Roman" w:eastAsia="宋体" w:cs="Times New Roman"/>
                <w:kern w:val="0"/>
                <w:sz w:val="20"/>
                <w:szCs w:val="20"/>
                <w:vertAlign w:val="baseline"/>
                <w:lang w:val="en-US" w:eastAsia="zh-CN"/>
              </w:rPr>
              <w:t>OTT server</w:t>
            </w:r>
            <w:r>
              <w:rPr>
                <w:rFonts w:hint="eastAsia" w:ascii="Times New Roman" w:hAnsi="Times New Roman" w:eastAsia="宋体" w:cs="Times New Roman"/>
                <w:kern w:val="0"/>
                <w:sz w:val="20"/>
                <w:szCs w:val="20"/>
                <w:vertAlign w:val="baseline"/>
                <w:lang w:val="en-US" w:eastAsia="zh-CN"/>
              </w:rPr>
              <w:t>-&gt;gNB</w:t>
            </w:r>
          </w:p>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For training Type 3: No model transfer/delivery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NW-side: gNB</w:t>
            </w:r>
          </w:p>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UE-side: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NW-side: gNB</w:t>
            </w:r>
          </w:p>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UE-side: UE</w:t>
            </w:r>
            <w:r>
              <w:rPr>
                <w:rFonts w:hint="eastAsia" w:ascii="Times New Roman" w:hAnsi="Times New Roman" w:cs="Times New Roman"/>
                <w:lang w:val="en-US" w:eastAsia="zh-CN"/>
              </w:rPr>
              <w:t>,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gNB</w:t>
            </w:r>
          </w:p>
        </w:tc>
      </w:tr>
    </w:tbl>
    <w:p>
      <w:pPr>
        <w:widowControl/>
        <w:spacing w:before="120" w:beforeLines="50" w:after="180"/>
        <w:rPr>
          <w:rFonts w:hint="eastAsia" w:ascii="Arial" w:hAnsi="Arial" w:eastAsia="宋体" w:cs="Arial"/>
          <w:b/>
          <w:bCs/>
          <w:kern w:val="0"/>
          <w:sz w:val="20"/>
          <w:szCs w:val="20"/>
        </w:rPr>
      </w:pPr>
      <w:r>
        <w:rPr>
          <w:rFonts w:hint="eastAsia" w:ascii="Arial" w:hAnsi="Arial" w:eastAsia="宋体" w:cs="Arial"/>
          <w:b/>
          <w:bCs/>
          <w:kern w:val="0"/>
          <w:sz w:val="20"/>
          <w:szCs w:val="20"/>
        </w:rPr>
        <w:t xml:space="preserve">Proposal </w:t>
      </w:r>
      <w:r>
        <w:rPr>
          <w:rFonts w:hint="eastAsia" w:ascii="Arial" w:hAnsi="Arial" w:eastAsia="宋体" w:cs="Arial"/>
          <w:b/>
          <w:bCs/>
          <w:kern w:val="0"/>
          <w:sz w:val="20"/>
          <w:szCs w:val="20"/>
          <w:lang w:val="en-US" w:eastAsia="zh-CN"/>
        </w:rPr>
        <w:t>6</w:t>
      </w:r>
      <w:r>
        <w:rPr>
          <w:rFonts w:hint="eastAsia" w:ascii="Arial" w:hAnsi="Arial" w:eastAsia="宋体" w:cs="Arial"/>
          <w:b/>
          <w:bCs/>
          <w:kern w:val="0"/>
          <w:sz w:val="20"/>
          <w:szCs w:val="20"/>
        </w:rPr>
        <w:t xml:space="preserve">: RAN2 </w:t>
      </w:r>
      <w:r>
        <w:rPr>
          <w:rFonts w:hint="eastAsia" w:ascii="Arial" w:hAnsi="Arial" w:eastAsia="宋体" w:cs="Arial"/>
          <w:b/>
          <w:bCs/>
          <w:kern w:val="0"/>
          <w:sz w:val="20"/>
          <w:szCs w:val="20"/>
          <w:lang w:val="en-US" w:eastAsia="zh-CN"/>
        </w:rPr>
        <w:t>discuss the mapping of AI/ML functionalities to entities for CSI compression using the Table 1 as starting point</w:t>
      </w:r>
      <w:r>
        <w:rPr>
          <w:rFonts w:hint="eastAsia" w:ascii="Arial" w:hAnsi="Arial" w:eastAsia="宋体" w:cs="Arial"/>
          <w:b/>
          <w:bCs/>
          <w:kern w:val="0"/>
          <w:sz w:val="20"/>
          <w:szCs w:val="20"/>
        </w:rPr>
        <w:t>.</w:t>
      </w:r>
    </w:p>
    <w:p>
      <w:pPr>
        <w:widowControl/>
        <w:spacing w:after="180"/>
        <w:outlineLvl w:val="3"/>
        <w:rPr>
          <w:rFonts w:hint="default" w:ascii="Arial" w:hAnsi="Arial" w:eastAsia="宋体" w:cs="Arial"/>
          <w:b/>
          <w:bCs/>
          <w:kern w:val="0"/>
          <w:sz w:val="22"/>
          <w:szCs w:val="22"/>
          <w:lang w:val="en-US" w:eastAsia="zh-CN"/>
        </w:rPr>
      </w:pPr>
      <w:r>
        <w:rPr>
          <w:rFonts w:hint="eastAsia" w:ascii="Arial" w:hAnsi="Arial" w:eastAsia="宋体" w:cs="Arial"/>
          <w:b/>
          <w:bCs/>
          <w:kern w:val="0"/>
          <w:sz w:val="22"/>
          <w:szCs w:val="22"/>
          <w:lang w:val="en-US" w:eastAsia="zh-CN"/>
        </w:rPr>
        <w:t>2.3.1.2 CSI prediction</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RAN1 agreed to </w:t>
      </w:r>
      <w:r>
        <w:rPr>
          <w:rFonts w:hint="eastAsia" w:ascii="Arial" w:hAnsi="Arial" w:eastAsia="宋体" w:cs="Arial"/>
          <w:kern w:val="0"/>
          <w:sz w:val="20"/>
          <w:szCs w:val="20"/>
        </w:rPr>
        <w:t>us</w:t>
      </w:r>
      <w:r>
        <w:rPr>
          <w:rFonts w:hint="eastAsia" w:ascii="Arial" w:hAnsi="Arial" w:eastAsia="宋体" w:cs="Arial"/>
          <w:kern w:val="0"/>
          <w:sz w:val="20"/>
          <w:szCs w:val="20"/>
          <w:lang w:val="en-US" w:eastAsia="zh-CN"/>
        </w:rPr>
        <w:t>e</w:t>
      </w:r>
      <w:r>
        <w:rPr>
          <w:rFonts w:hint="eastAsia" w:ascii="Arial" w:hAnsi="Arial" w:eastAsia="宋体" w:cs="Arial"/>
          <w:kern w:val="0"/>
          <w:sz w:val="20"/>
          <w:szCs w:val="20"/>
        </w:rPr>
        <w:t xml:space="preserve"> UE</w:t>
      </w:r>
      <w:r>
        <w:rPr>
          <w:rFonts w:hint="eastAsia" w:ascii="Arial" w:hAnsi="Arial" w:eastAsia="宋体" w:cs="Arial"/>
          <w:kern w:val="0"/>
          <w:sz w:val="20"/>
          <w:szCs w:val="20"/>
          <w:lang w:val="en-US" w:eastAsia="zh-CN"/>
        </w:rPr>
        <w:t>-</w:t>
      </w:r>
      <w:r>
        <w:rPr>
          <w:rFonts w:hint="eastAsia" w:ascii="Arial" w:hAnsi="Arial" w:eastAsia="宋体" w:cs="Arial"/>
          <w:kern w:val="0"/>
          <w:sz w:val="20"/>
          <w:szCs w:val="20"/>
        </w:rPr>
        <w:t>side model</w:t>
      </w:r>
      <w:r>
        <w:rPr>
          <w:rFonts w:hint="eastAsia" w:ascii="Arial" w:hAnsi="Arial" w:eastAsia="宋体" w:cs="Arial"/>
          <w:kern w:val="0"/>
          <w:sz w:val="20"/>
          <w:szCs w:val="20"/>
          <w:lang w:val="en-US" w:eastAsia="zh-CN"/>
        </w:rPr>
        <w:t xml:space="preserve"> for t</w:t>
      </w:r>
      <w:r>
        <w:rPr>
          <w:rFonts w:hint="eastAsia" w:ascii="Arial" w:hAnsi="Arial" w:eastAsia="宋体" w:cs="Arial"/>
          <w:kern w:val="0"/>
          <w:sz w:val="20"/>
          <w:szCs w:val="20"/>
        </w:rPr>
        <w:t>ime domain CSI prediction</w:t>
      </w:r>
      <w:r>
        <w:rPr>
          <w:rFonts w:hint="eastAsia" w:ascii="Arial" w:hAnsi="Arial" w:eastAsia="宋体" w:cs="Arial"/>
          <w:kern w:val="0"/>
          <w:sz w:val="20"/>
          <w:szCs w:val="20"/>
          <w:lang w:val="en-US" w:eastAsia="zh-CN"/>
        </w:rPr>
        <w:t xml:space="preserve"> sub-use case. Although there is no more discussion and agreements in RAN1, we understand that the similar principle to beam management with UE-side model can be applied. Specially, model training can reside at UE, gNB, OAM or OTT server, model inference reside at UE side. For model monitoring and control, both at gNB or UE or monitoring at UE and control by gNB are possible. If RAN1 has further discussion and agreements on this sub-use case, RAN2 can revise the mapping of AI/ML functionalities to entities for CSI prediction.</w:t>
      </w:r>
    </w:p>
    <w:p>
      <w:pPr>
        <w:widowControl/>
        <w:spacing w:before="120" w:beforeLines="50" w:after="180"/>
        <w:jc w:val="center"/>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2: The mapping of AI/ML functionalities to entities for CSI prediction with UE-side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lang w:val="en-US" w:eastAsia="zh-CN"/>
              </w:rPr>
              <w:t>CSI prediction with UE-side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gNB, UE, OAM, OTT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gNB</w:t>
            </w:r>
            <w:r>
              <w:rPr>
                <w:rFonts w:hint="eastAsia" w:ascii="Times New Roman" w:hAnsi="Times New Roman" w:eastAsia="宋体" w:cs="Times New Roman"/>
                <w:kern w:val="0"/>
                <w:sz w:val="20"/>
                <w:szCs w:val="20"/>
                <w:vertAlign w:val="baseline"/>
                <w:lang w:val="en-US" w:eastAsia="zh-CN"/>
              </w:rPr>
              <w:t>/OAM-&gt;</w:t>
            </w:r>
            <w:r>
              <w:rPr>
                <w:rFonts w:hint="default" w:ascii="Times New Roman" w:hAnsi="Times New Roman" w:eastAsia="宋体" w:cs="Times New Roman"/>
                <w:kern w:val="0"/>
                <w:sz w:val="20"/>
                <w:szCs w:val="20"/>
                <w:vertAlign w:val="baseline"/>
                <w:lang w:val="en-US" w:eastAsia="zh-CN"/>
              </w:rPr>
              <w:t xml:space="preserve"> UE, </w:t>
            </w:r>
            <w:r>
              <w:rPr>
                <w:rFonts w:hint="eastAsia" w:ascii="Times New Roman" w:hAnsi="Times New Roman" w:eastAsia="宋体" w:cs="Times New Roman"/>
                <w:kern w:val="0"/>
                <w:sz w:val="20"/>
                <w:szCs w:val="20"/>
                <w:vertAlign w:val="baseline"/>
                <w:lang w:val="en-US" w:eastAsia="zh-CN"/>
              </w:rPr>
              <w:t xml:space="preserve">or </w:t>
            </w:r>
            <w:r>
              <w:rPr>
                <w:rFonts w:hint="default" w:ascii="Times New Roman" w:hAnsi="Times New Roman" w:eastAsia="宋体" w:cs="Times New Roman"/>
                <w:kern w:val="0"/>
                <w:sz w:val="20"/>
                <w:szCs w:val="20"/>
                <w:vertAlign w:val="baseline"/>
                <w:lang w:val="en-US" w:eastAsia="zh-CN"/>
              </w:rPr>
              <w:t>OTT server</w:t>
            </w:r>
            <w:r>
              <w:rPr>
                <w:rFonts w:hint="eastAsia" w:ascii="Times New Roman" w:hAnsi="Times New Roman" w:eastAsia="宋体" w:cs="Times New Roman"/>
                <w:kern w:val="0"/>
                <w:sz w:val="20"/>
                <w:szCs w:val="20"/>
                <w:vertAlign w:val="baseline"/>
                <w:lang w:val="en-US" w:eastAsia="zh-CN"/>
              </w:rPr>
              <w:t>-&gt;UE, or N/A if the model is trained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gNB</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gNB</w:t>
            </w:r>
            <w:r>
              <w:rPr>
                <w:rFonts w:hint="eastAsia" w:ascii="Times New Roman" w:hAnsi="Times New Roman" w:cs="Times New Roman"/>
                <w:lang w:val="en-US" w:eastAsia="zh-CN"/>
              </w:rPr>
              <w:t>, UE</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7: RAN2 discuss the mapping of AI/ML functionalities to entities for CSI prediction with UE-side model using the Table 2 as starting point.</w:t>
      </w:r>
    </w:p>
    <w:p>
      <w:pPr>
        <w:widowControl/>
        <w:spacing w:before="120" w:beforeLines="50" w:after="180"/>
        <w:rPr>
          <w:rFonts w:hint="default" w:ascii="Arial" w:hAnsi="Arial" w:eastAsia="宋体" w:cs="Arial"/>
          <w:b/>
          <w:bCs/>
          <w:kern w:val="0"/>
          <w:sz w:val="20"/>
          <w:szCs w:val="20"/>
          <w:lang w:val="en-US" w:eastAsia="zh-CN"/>
        </w:rPr>
      </w:pPr>
    </w:p>
    <w:p>
      <w:pPr>
        <w:widowControl/>
        <w:spacing w:after="180"/>
        <w:outlineLvl w:val="2"/>
        <w:rPr>
          <w:rFonts w:hint="eastAsia" w:ascii="Arial" w:hAnsi="Arial" w:eastAsia="宋体" w:cs="Arial"/>
          <w:kern w:val="0"/>
          <w:sz w:val="28"/>
          <w:szCs w:val="16"/>
        </w:rPr>
      </w:pPr>
      <w:r>
        <w:rPr>
          <w:rFonts w:hint="eastAsia" w:ascii="Arial" w:hAnsi="Arial" w:eastAsia="宋体" w:cs="Arial"/>
          <w:kern w:val="0"/>
          <w:sz w:val="28"/>
          <w:szCs w:val="16"/>
        </w:rPr>
        <w:t>2.</w:t>
      </w:r>
      <w:r>
        <w:rPr>
          <w:rFonts w:hint="eastAsia" w:ascii="Arial" w:hAnsi="Arial" w:eastAsia="宋体" w:cs="Arial"/>
          <w:kern w:val="0"/>
          <w:sz w:val="28"/>
          <w:szCs w:val="16"/>
          <w:lang w:val="en-US" w:eastAsia="zh-CN"/>
        </w:rPr>
        <w:t>3.</w:t>
      </w:r>
      <w:r>
        <w:rPr>
          <w:rFonts w:hint="eastAsia" w:ascii="Arial" w:hAnsi="Arial" w:eastAsia="宋体" w:cs="Arial"/>
          <w:kern w:val="0"/>
          <w:sz w:val="28"/>
          <w:szCs w:val="16"/>
        </w:rPr>
        <w:t>2 Beam management</w:t>
      </w:r>
    </w:p>
    <w:p>
      <w:pPr>
        <w:widowControl/>
        <w:spacing w:after="180"/>
        <w:rPr>
          <w:rFonts w:hint="default" w:ascii="Arial" w:hAnsi="Arial" w:eastAsia="宋体" w:cs="Arial"/>
          <w:kern w:val="0"/>
          <w:sz w:val="20"/>
          <w:szCs w:val="20"/>
          <w:lang w:val="en-US" w:eastAsia="zh-CN"/>
        </w:rPr>
      </w:pPr>
      <w:r>
        <w:rPr>
          <w:rFonts w:ascii="Arial" w:hAnsi="Arial" w:eastAsia="宋体" w:cs="Arial"/>
          <w:kern w:val="0"/>
          <w:sz w:val="20"/>
          <w:szCs w:val="20"/>
        </w:rPr>
        <w:t>RAN1</w:t>
      </w:r>
      <w:r>
        <w:rPr>
          <w:rFonts w:hint="eastAsia" w:ascii="Arial" w:hAnsi="Arial" w:eastAsia="宋体" w:cs="Arial"/>
          <w:kern w:val="0"/>
          <w:sz w:val="20"/>
          <w:szCs w:val="20"/>
        </w:rPr>
        <w:t xml:space="preserve"> agreed to support BM-Case1 and BM-Case2</w:t>
      </w:r>
      <w:r>
        <w:rPr>
          <w:rFonts w:hint="eastAsia" w:ascii="Arial" w:hAnsi="Arial" w:eastAsia="宋体" w:cs="Arial"/>
          <w:kern w:val="0"/>
          <w:sz w:val="20"/>
          <w:szCs w:val="20"/>
          <w:lang w:val="en-US" w:eastAsia="zh-CN"/>
        </w:rPr>
        <w:t xml:space="preserve"> for beam management with one-sided model (i.e. UE-side model or network-side model)</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Based on RAN1 agreements, the similar mechanism for LCM procedure is used for BM-Case1 and BM-Case2.</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spacing w:after="120"/>
              <w:ind w:left="0" w:firstLine="0"/>
              <w:rPr>
                <w:rFonts w:hint="default" w:ascii="Times New Roman" w:hAnsi="Times New Roman" w:eastAsia="宋体" w:cs="Times New Roman"/>
                <w:b w:val="0"/>
                <w:bCs/>
                <w:i w:val="0"/>
                <w:iCs/>
                <w:kern w:val="2"/>
                <w:sz w:val="20"/>
                <w:szCs w:val="21"/>
                <w:highlight w:val="green"/>
                <w:lang w:eastAsia="zh-CN"/>
              </w:rPr>
            </w:pPr>
            <w:r>
              <w:rPr>
                <w:rFonts w:hint="default" w:ascii="Times New Roman" w:hAnsi="Times New Roman" w:eastAsia="宋体" w:cs="Times New Roman"/>
                <w:b/>
                <w:bCs w:val="0"/>
                <w:i w:val="0"/>
                <w:iCs/>
                <w:kern w:val="2"/>
                <w:sz w:val="20"/>
                <w:szCs w:val="21"/>
                <w:highlight w:val="green"/>
                <w:u w:val="single"/>
                <w:lang w:val="en-US" w:eastAsia="zh-CN"/>
              </w:rPr>
              <w:t xml:space="preserve">RAN1#110bis </w:t>
            </w:r>
            <w:r>
              <w:rPr>
                <w:rFonts w:hint="default" w:ascii="Times New Roman" w:hAnsi="Times New Roman" w:eastAsia="宋体" w:cs="Times New Roman"/>
                <w:b/>
                <w:bCs w:val="0"/>
                <w:i w:val="0"/>
                <w:iCs/>
                <w:kern w:val="2"/>
                <w:sz w:val="20"/>
                <w:szCs w:val="21"/>
                <w:highlight w:val="green"/>
                <w:u w:val="single"/>
                <w:lang w:eastAsia="zh-CN"/>
              </w:rPr>
              <w:t>Agreement</w:t>
            </w:r>
          </w:p>
          <w:p>
            <w:pPr>
              <w:keepNext w:val="0"/>
              <w:keepLines w:val="0"/>
              <w:pageBreakBefore w:val="0"/>
              <w:widowControl w:val="0"/>
              <w:kinsoku/>
              <w:wordWrap/>
              <w:overflowPunct/>
              <w:topLinePunct w:val="0"/>
              <w:autoSpaceDE/>
              <w:autoSpaceDN/>
              <w:bidi w:val="0"/>
              <w:adjustRightInd/>
              <w:snapToGrid/>
              <w:ind w:left="0" w:firstLine="0"/>
              <w:textAlignment w:val="auto"/>
              <w:rPr>
                <w:rFonts w:hint="default" w:ascii="Times New Roman" w:hAnsi="Times New Roman" w:cs="Times New Roman"/>
                <w:b w:val="0"/>
                <w:bCs/>
                <w:i w:val="0"/>
                <w:iCs/>
                <w:sz w:val="20"/>
                <w:szCs w:val="21"/>
                <w:lang w:eastAsia="zh-CN"/>
              </w:rPr>
            </w:pPr>
            <w:r>
              <w:rPr>
                <w:rFonts w:hint="default" w:ascii="Times New Roman" w:hAnsi="Times New Roman" w:cs="Times New Roman"/>
                <w:b w:val="0"/>
                <w:bCs/>
                <w:i w:val="0"/>
                <w:iCs/>
                <w:sz w:val="20"/>
                <w:szCs w:val="21"/>
                <w:lang w:eastAsia="zh-CN"/>
              </w:rPr>
              <w:t xml:space="preserve">For BM-Case1 and BM-Case2 with a </w:t>
            </w:r>
            <w:r>
              <w:rPr>
                <w:rFonts w:hint="default" w:ascii="Times New Roman" w:hAnsi="Times New Roman" w:cs="Times New Roman"/>
                <w:b w:val="0"/>
                <w:bCs/>
                <w:i w:val="0"/>
                <w:iCs/>
                <w:sz w:val="20"/>
                <w:szCs w:val="21"/>
                <w:highlight w:val="yellow"/>
                <w:lang w:eastAsia="zh-CN"/>
              </w:rPr>
              <w:t>UE-side AI/ML model</w:t>
            </w:r>
            <w:r>
              <w:rPr>
                <w:rFonts w:hint="default" w:ascii="Times New Roman" w:hAnsi="Times New Roman" w:cs="Times New Roman"/>
                <w:b w:val="0"/>
                <w:bCs/>
                <w:i w:val="0"/>
                <w:iCs/>
                <w:sz w:val="20"/>
                <w:szCs w:val="21"/>
                <w:lang w:eastAsia="zh-CN"/>
              </w:rPr>
              <w:t xml:space="preserve">, study the following alternatives for model monitoring with potential down-selection: </w:t>
            </w:r>
          </w:p>
          <w:p>
            <w:pPr>
              <w:keepNext w:val="0"/>
              <w:keepLines w:val="0"/>
              <w:pageBreakBefore w:val="0"/>
              <w:widowControl w:val="0"/>
              <w:numPr>
                <w:ilvl w:val="0"/>
                <w:numId w:val="8"/>
              </w:numPr>
              <w:kinsoku/>
              <w:wordWrap/>
              <w:overflowPunct/>
              <w:topLinePunct w:val="0"/>
              <w:autoSpaceDE/>
              <w:autoSpaceDN/>
              <w:bidi w:val="0"/>
              <w:adjustRightInd/>
              <w:snapToGrid/>
              <w:textAlignment w:val="auto"/>
              <w:rPr>
                <w:rFonts w:hint="default" w:ascii="Times New Roman" w:hAnsi="Times New Roman" w:eastAsia="Yu Mincho" w:cs="Times New Roman"/>
                <w:b w:val="0"/>
                <w:bCs/>
                <w:i w:val="0"/>
                <w:iCs/>
                <w:color w:val="auto"/>
                <w:kern w:val="2"/>
                <w:sz w:val="20"/>
                <w:szCs w:val="18"/>
                <w:lang w:val="en-US" w:eastAsia="ja-JP"/>
              </w:rPr>
            </w:pPr>
            <w:r>
              <w:rPr>
                <w:rFonts w:hint="default" w:ascii="Times New Roman" w:hAnsi="Times New Roman" w:eastAsia="MS Gothic" w:cs="Times New Roman"/>
                <w:b w:val="0"/>
                <w:bCs/>
                <w:i w:val="0"/>
                <w:iCs/>
                <w:kern w:val="2"/>
                <w:sz w:val="20"/>
                <w:szCs w:val="18"/>
                <w:lang w:val="en-US" w:eastAsia="ja-JP"/>
              </w:rPr>
              <w:t>Atl1</w:t>
            </w:r>
            <w:r>
              <w:rPr>
                <w:rFonts w:hint="default" w:ascii="Times New Roman" w:hAnsi="Times New Roman" w:eastAsia="MS Gothic" w:cs="Times New Roman"/>
                <w:b w:val="0"/>
                <w:bCs/>
                <w:i w:val="0"/>
                <w:iCs/>
                <w:color w:val="auto"/>
                <w:kern w:val="2"/>
                <w:sz w:val="20"/>
                <w:szCs w:val="18"/>
                <w:lang w:val="en-US" w:eastAsia="ja-JP"/>
              </w:rPr>
              <w:t>. UE-side Model monitoring</w:t>
            </w:r>
          </w:p>
          <w:p>
            <w:pPr>
              <w:keepNext w:val="0"/>
              <w:keepLines w:val="0"/>
              <w:pageBreakBefore w:val="0"/>
              <w:widowControl w:val="0"/>
              <w:numPr>
                <w:ilvl w:val="1"/>
                <w:numId w:val="8"/>
              </w:numPr>
              <w:kinsoku/>
              <w:wordWrap/>
              <w:overflowPunct/>
              <w:topLinePunct w:val="0"/>
              <w:autoSpaceDE/>
              <w:autoSpaceDN/>
              <w:bidi w:val="0"/>
              <w:adjustRightInd/>
              <w:snapToGrid/>
              <w:contextualSpacing/>
              <w:textAlignment w:val="auto"/>
              <w:rPr>
                <w:rFonts w:hint="default" w:ascii="Times New Roman" w:hAnsi="Times New Roman" w:eastAsia="Yu Mincho" w:cs="Times New Roman"/>
                <w:b w:val="0"/>
                <w:bCs/>
                <w:i w:val="0"/>
                <w:iCs/>
                <w:color w:val="auto"/>
                <w:sz w:val="20"/>
                <w:szCs w:val="18"/>
                <w:lang w:eastAsia="ja-JP"/>
              </w:rPr>
            </w:pPr>
            <w:r>
              <w:rPr>
                <w:rFonts w:hint="default" w:ascii="Times New Roman" w:hAnsi="Times New Roman" w:eastAsia="Yu Mincho" w:cs="Times New Roman"/>
                <w:b w:val="0"/>
                <w:bCs/>
                <w:i w:val="0"/>
                <w:iCs/>
                <w:color w:val="auto"/>
                <w:sz w:val="20"/>
                <w:szCs w:val="18"/>
                <w:lang w:eastAsia="ja-JP"/>
              </w:rPr>
              <w:t xml:space="preserve">UE monitors the performance metric(s) </w:t>
            </w:r>
          </w:p>
          <w:p>
            <w:pPr>
              <w:keepNext w:val="0"/>
              <w:keepLines w:val="0"/>
              <w:pageBreakBefore w:val="0"/>
              <w:widowControl w:val="0"/>
              <w:numPr>
                <w:ilvl w:val="1"/>
                <w:numId w:val="8"/>
              </w:numPr>
              <w:kinsoku/>
              <w:wordWrap/>
              <w:overflowPunct/>
              <w:topLinePunct w:val="0"/>
              <w:autoSpaceDE/>
              <w:autoSpaceDN/>
              <w:bidi w:val="0"/>
              <w:adjustRightInd/>
              <w:snapToGrid/>
              <w:contextualSpacing/>
              <w:textAlignment w:val="auto"/>
              <w:rPr>
                <w:rFonts w:hint="default" w:ascii="Times New Roman" w:hAnsi="Times New Roman" w:eastAsia="Yu Mincho" w:cs="Times New Roman"/>
                <w:b w:val="0"/>
                <w:bCs/>
                <w:i w:val="0"/>
                <w:iCs/>
                <w:color w:val="auto"/>
                <w:sz w:val="20"/>
                <w:szCs w:val="21"/>
                <w:lang w:eastAsia="zh-CN"/>
              </w:rPr>
            </w:pPr>
            <w:r>
              <w:rPr>
                <w:rFonts w:hint="default" w:ascii="Times New Roman" w:hAnsi="Times New Roman" w:eastAsia="Yu Mincho" w:cs="Times New Roman"/>
                <w:b w:val="0"/>
                <w:bCs/>
                <w:i w:val="0"/>
                <w:iCs/>
                <w:color w:val="auto"/>
                <w:sz w:val="20"/>
                <w:szCs w:val="18"/>
                <w:lang w:eastAsia="ja-JP"/>
              </w:rPr>
              <w:t>UE makes decision(s) of model selection/activation/ deactivation/switching/fallback operation</w:t>
            </w:r>
          </w:p>
          <w:p>
            <w:pPr>
              <w:keepNext w:val="0"/>
              <w:keepLines w:val="0"/>
              <w:pageBreakBefore w:val="0"/>
              <w:widowControl w:val="0"/>
              <w:numPr>
                <w:ilvl w:val="0"/>
                <w:numId w:val="8"/>
              </w:numPr>
              <w:kinsoku/>
              <w:wordWrap/>
              <w:overflowPunct/>
              <w:topLinePunct w:val="0"/>
              <w:autoSpaceDE/>
              <w:autoSpaceDN/>
              <w:bidi w:val="0"/>
              <w:adjustRightInd/>
              <w:snapToGrid/>
              <w:textAlignment w:val="auto"/>
              <w:rPr>
                <w:rFonts w:hint="default" w:ascii="Times New Roman" w:hAnsi="Times New Roman" w:eastAsia="Yu Mincho" w:cs="Times New Roman"/>
                <w:b w:val="0"/>
                <w:bCs/>
                <w:i w:val="0"/>
                <w:iCs/>
                <w:color w:val="auto"/>
                <w:kern w:val="2"/>
                <w:sz w:val="20"/>
                <w:szCs w:val="18"/>
                <w:lang w:val="en-US" w:eastAsia="ja-JP"/>
              </w:rPr>
            </w:pPr>
            <w:r>
              <w:rPr>
                <w:rFonts w:hint="default" w:ascii="Times New Roman" w:hAnsi="Times New Roman" w:eastAsia="MS Gothic" w:cs="Times New Roman"/>
                <w:b w:val="0"/>
                <w:bCs/>
                <w:i w:val="0"/>
                <w:iCs/>
                <w:color w:val="auto"/>
                <w:kern w:val="2"/>
                <w:sz w:val="20"/>
                <w:szCs w:val="18"/>
                <w:lang w:val="en-US" w:eastAsia="ja-JP"/>
              </w:rPr>
              <w:t>Atl2. NW-side Model monitoring</w:t>
            </w:r>
          </w:p>
          <w:p>
            <w:pPr>
              <w:keepNext w:val="0"/>
              <w:keepLines w:val="0"/>
              <w:pageBreakBefore w:val="0"/>
              <w:widowControl w:val="0"/>
              <w:numPr>
                <w:ilvl w:val="1"/>
                <w:numId w:val="8"/>
              </w:numPr>
              <w:kinsoku/>
              <w:wordWrap/>
              <w:overflowPunct/>
              <w:topLinePunct w:val="0"/>
              <w:autoSpaceDE/>
              <w:autoSpaceDN/>
              <w:bidi w:val="0"/>
              <w:adjustRightInd/>
              <w:snapToGrid/>
              <w:contextualSpacing/>
              <w:textAlignment w:val="auto"/>
              <w:rPr>
                <w:rFonts w:hint="default" w:ascii="Times New Roman" w:hAnsi="Times New Roman" w:eastAsia="Yu Mincho" w:cs="Times New Roman"/>
                <w:b w:val="0"/>
                <w:bCs/>
                <w:i w:val="0"/>
                <w:iCs/>
                <w:color w:val="auto"/>
                <w:sz w:val="20"/>
                <w:szCs w:val="18"/>
                <w:lang w:eastAsia="ja-JP"/>
              </w:rPr>
            </w:pPr>
            <w:r>
              <w:rPr>
                <w:rFonts w:hint="default" w:ascii="Times New Roman" w:hAnsi="Times New Roman" w:eastAsia="Yu Mincho" w:cs="Times New Roman"/>
                <w:b w:val="0"/>
                <w:bCs/>
                <w:i w:val="0"/>
                <w:iCs/>
                <w:color w:val="auto"/>
                <w:sz w:val="20"/>
                <w:szCs w:val="18"/>
                <w:lang w:eastAsia="ja-JP"/>
              </w:rPr>
              <w:t xml:space="preserve">NW monitors the performance metric(s) </w:t>
            </w:r>
          </w:p>
          <w:p>
            <w:pPr>
              <w:keepNext w:val="0"/>
              <w:keepLines w:val="0"/>
              <w:pageBreakBefore w:val="0"/>
              <w:widowControl w:val="0"/>
              <w:numPr>
                <w:ilvl w:val="1"/>
                <w:numId w:val="8"/>
              </w:numPr>
              <w:kinsoku/>
              <w:wordWrap/>
              <w:overflowPunct/>
              <w:topLinePunct w:val="0"/>
              <w:autoSpaceDE/>
              <w:autoSpaceDN/>
              <w:bidi w:val="0"/>
              <w:adjustRightInd/>
              <w:snapToGrid/>
              <w:contextualSpacing/>
              <w:textAlignment w:val="auto"/>
              <w:rPr>
                <w:rFonts w:hint="default" w:ascii="Times New Roman" w:hAnsi="Times New Roman" w:eastAsia="Yu Mincho" w:cs="Times New Roman"/>
                <w:b w:val="0"/>
                <w:bCs/>
                <w:i w:val="0"/>
                <w:iCs/>
                <w:color w:val="auto"/>
                <w:sz w:val="20"/>
                <w:szCs w:val="21"/>
                <w:lang w:eastAsia="zh-CN"/>
              </w:rPr>
            </w:pPr>
            <w:r>
              <w:rPr>
                <w:rFonts w:hint="default" w:ascii="Times New Roman" w:hAnsi="Times New Roman" w:eastAsia="Yu Mincho" w:cs="Times New Roman"/>
                <w:b w:val="0"/>
                <w:bCs/>
                <w:i w:val="0"/>
                <w:iCs/>
                <w:color w:val="auto"/>
                <w:sz w:val="20"/>
                <w:szCs w:val="18"/>
                <w:lang w:eastAsia="ja-JP"/>
              </w:rPr>
              <w:t>NW makes decision(s) of model selection/activation/ deactivation/switching/ fallback operation</w:t>
            </w:r>
          </w:p>
          <w:p>
            <w:pPr>
              <w:keepNext w:val="0"/>
              <w:keepLines w:val="0"/>
              <w:pageBreakBefore w:val="0"/>
              <w:widowControl w:val="0"/>
              <w:numPr>
                <w:ilvl w:val="0"/>
                <w:numId w:val="8"/>
              </w:numPr>
              <w:kinsoku/>
              <w:wordWrap/>
              <w:overflowPunct/>
              <w:topLinePunct w:val="0"/>
              <w:autoSpaceDE/>
              <w:autoSpaceDN/>
              <w:bidi w:val="0"/>
              <w:adjustRightInd/>
              <w:snapToGrid/>
              <w:textAlignment w:val="auto"/>
              <w:rPr>
                <w:rFonts w:hint="default" w:ascii="Times New Roman" w:hAnsi="Times New Roman" w:eastAsia="Yu Mincho" w:cs="Times New Roman"/>
                <w:b w:val="0"/>
                <w:bCs/>
                <w:i w:val="0"/>
                <w:iCs/>
                <w:color w:val="auto"/>
                <w:kern w:val="2"/>
                <w:sz w:val="20"/>
                <w:szCs w:val="18"/>
                <w:lang w:val="en-US" w:eastAsia="ja-JP"/>
              </w:rPr>
            </w:pPr>
            <w:r>
              <w:rPr>
                <w:rFonts w:hint="default" w:ascii="Times New Roman" w:hAnsi="Times New Roman" w:eastAsia="Yu Mincho" w:cs="Times New Roman"/>
                <w:b w:val="0"/>
                <w:bCs/>
                <w:i w:val="0"/>
                <w:iCs/>
                <w:color w:val="auto"/>
                <w:kern w:val="2"/>
                <w:sz w:val="20"/>
                <w:szCs w:val="18"/>
                <w:lang w:val="en-US" w:eastAsia="ja-JP"/>
              </w:rPr>
              <w:t>Alt3. Hybrid model monitoring</w:t>
            </w:r>
          </w:p>
          <w:p>
            <w:pPr>
              <w:keepNext w:val="0"/>
              <w:keepLines w:val="0"/>
              <w:pageBreakBefore w:val="0"/>
              <w:widowControl w:val="0"/>
              <w:numPr>
                <w:ilvl w:val="1"/>
                <w:numId w:val="8"/>
              </w:numPr>
              <w:kinsoku/>
              <w:wordWrap/>
              <w:overflowPunct/>
              <w:topLinePunct w:val="0"/>
              <w:autoSpaceDE/>
              <w:autoSpaceDN/>
              <w:bidi w:val="0"/>
              <w:adjustRightInd/>
              <w:snapToGrid/>
              <w:contextualSpacing/>
              <w:textAlignment w:val="auto"/>
              <w:rPr>
                <w:rFonts w:hint="default" w:ascii="Times New Roman" w:hAnsi="Times New Roman" w:eastAsia="Yu Mincho" w:cs="Times New Roman"/>
                <w:b w:val="0"/>
                <w:bCs/>
                <w:i w:val="0"/>
                <w:iCs/>
                <w:sz w:val="20"/>
                <w:szCs w:val="18"/>
                <w:lang w:eastAsia="ja-JP"/>
              </w:rPr>
            </w:pPr>
            <w:r>
              <w:rPr>
                <w:rFonts w:hint="default" w:ascii="Times New Roman" w:hAnsi="Times New Roman" w:eastAsia="Yu Mincho" w:cs="Times New Roman"/>
                <w:b w:val="0"/>
                <w:bCs/>
                <w:i w:val="0"/>
                <w:iCs/>
                <w:sz w:val="20"/>
                <w:szCs w:val="18"/>
                <w:lang w:eastAsia="ja-JP"/>
              </w:rPr>
              <w:t xml:space="preserve">UE monitors the performance metric(s) </w:t>
            </w:r>
          </w:p>
          <w:p>
            <w:pPr>
              <w:keepNext w:val="0"/>
              <w:keepLines w:val="0"/>
              <w:pageBreakBefore w:val="0"/>
              <w:widowControl w:val="0"/>
              <w:numPr>
                <w:ilvl w:val="1"/>
                <w:numId w:val="8"/>
              </w:numPr>
              <w:kinsoku/>
              <w:wordWrap/>
              <w:overflowPunct/>
              <w:topLinePunct w:val="0"/>
              <w:autoSpaceDE/>
              <w:autoSpaceDN/>
              <w:bidi w:val="0"/>
              <w:adjustRightInd/>
              <w:snapToGrid/>
              <w:contextualSpacing/>
              <w:textAlignment w:val="auto"/>
              <w:rPr>
                <w:rFonts w:hint="default" w:ascii="Times New Roman" w:hAnsi="Times New Roman" w:eastAsia="Yu Mincho" w:cs="Times New Roman"/>
                <w:b w:val="0"/>
                <w:bCs/>
                <w:i w:val="0"/>
                <w:iCs/>
                <w:sz w:val="20"/>
                <w:szCs w:val="21"/>
                <w:lang w:eastAsia="zh-CN"/>
              </w:rPr>
            </w:pPr>
            <w:r>
              <w:rPr>
                <w:rFonts w:hint="default" w:ascii="Times New Roman" w:hAnsi="Times New Roman" w:eastAsia="Yu Mincho" w:cs="Times New Roman"/>
                <w:b w:val="0"/>
                <w:bCs/>
                <w:i w:val="0"/>
                <w:iCs/>
                <w:sz w:val="20"/>
                <w:szCs w:val="18"/>
                <w:lang w:eastAsia="ja-JP"/>
              </w:rPr>
              <w:t>NW makes decision(s) of model selection/activation/ deactivation/switching/ fallback operation</w:t>
            </w:r>
          </w:p>
          <w:p>
            <w:pPr>
              <w:keepNext w:val="0"/>
              <w:keepLines w:val="0"/>
              <w:pageBreakBefore w:val="0"/>
              <w:widowControl w:val="0"/>
              <w:shd w:val="clear" w:color="auto" w:fill="FFFFFF"/>
              <w:kinsoku/>
              <w:wordWrap/>
              <w:overflowPunct/>
              <w:topLinePunct w:val="0"/>
              <w:autoSpaceDE/>
              <w:autoSpaceDN/>
              <w:bidi w:val="0"/>
              <w:adjustRightInd/>
              <w:snapToGrid/>
              <w:ind w:left="0" w:firstLine="0"/>
              <w:jc w:val="both"/>
              <w:textAlignment w:val="auto"/>
              <w:rPr>
                <w:rFonts w:hint="default" w:ascii="Times New Roman" w:hAnsi="Times New Roman" w:cs="Times New Roman"/>
                <w:b w:val="0"/>
                <w:bCs/>
                <w:i w:val="0"/>
                <w:iCs/>
                <w:sz w:val="20"/>
                <w:szCs w:val="20"/>
                <w:lang w:eastAsia="zh-CN"/>
              </w:rPr>
            </w:pPr>
            <w:r>
              <w:rPr>
                <w:rFonts w:hint="default" w:ascii="Times New Roman" w:hAnsi="Times New Roman" w:cs="Times New Roman"/>
                <w:b w:val="0"/>
                <w:bCs/>
                <w:i w:val="0"/>
                <w:iCs/>
                <w:sz w:val="20"/>
                <w:szCs w:val="20"/>
                <w:lang w:eastAsia="zh-CN"/>
              </w:rPr>
              <w:t xml:space="preserve">For BM-Case1 and BM-Case2 with a </w:t>
            </w:r>
            <w:r>
              <w:rPr>
                <w:rFonts w:hint="default" w:ascii="Times New Roman" w:hAnsi="Times New Roman" w:cs="Times New Roman"/>
                <w:b w:val="0"/>
                <w:bCs/>
                <w:i w:val="0"/>
                <w:iCs/>
                <w:color w:val="auto"/>
                <w:sz w:val="20"/>
                <w:szCs w:val="20"/>
                <w:highlight w:val="yellow"/>
                <w:lang w:eastAsia="zh-CN"/>
              </w:rPr>
              <w:t>network-side AI/ML model</w:t>
            </w:r>
            <w:r>
              <w:rPr>
                <w:rFonts w:hint="default" w:ascii="Times New Roman" w:hAnsi="Times New Roman" w:cs="Times New Roman"/>
                <w:b w:val="0"/>
                <w:bCs/>
                <w:i w:val="0"/>
                <w:iCs/>
                <w:sz w:val="20"/>
                <w:szCs w:val="20"/>
                <w:lang w:eastAsia="zh-CN"/>
              </w:rPr>
              <w:t xml:space="preserve">, study the NW-side model </w:t>
            </w:r>
            <w:r>
              <w:rPr>
                <w:rFonts w:hint="default" w:ascii="Times New Roman" w:hAnsi="Times New Roman" w:cs="Times New Roman"/>
                <w:b w:val="0"/>
                <w:bCs/>
                <w:i w:val="0"/>
                <w:iCs/>
                <w:color w:val="auto"/>
                <w:sz w:val="20"/>
                <w:szCs w:val="20"/>
                <w:lang w:eastAsia="zh-CN"/>
              </w:rPr>
              <w:t>monitoring</w:t>
            </w:r>
            <w:r>
              <w:rPr>
                <w:rFonts w:hint="default" w:ascii="Times New Roman" w:hAnsi="Times New Roman" w:cs="Times New Roman"/>
                <w:b w:val="0"/>
                <w:bCs/>
                <w:i w:val="0"/>
                <w:iCs/>
                <w:sz w:val="20"/>
                <w:szCs w:val="20"/>
                <w:lang w:eastAsia="zh-CN"/>
              </w:rPr>
              <w:t>:</w:t>
            </w:r>
          </w:p>
          <w:p>
            <w:pPr>
              <w:keepNext w:val="0"/>
              <w:keepLines w:val="0"/>
              <w:pageBreakBefore w:val="0"/>
              <w:widowControl w:val="0"/>
              <w:numPr>
                <w:ilvl w:val="0"/>
                <w:numId w:val="9"/>
              </w:numPr>
              <w:shd w:val="clear" w:color="auto" w:fill="FFFFFF"/>
              <w:kinsoku/>
              <w:wordWrap/>
              <w:overflowPunct/>
              <w:topLinePunct w:val="0"/>
              <w:autoSpaceDE/>
              <w:autoSpaceDN/>
              <w:bidi w:val="0"/>
              <w:adjustRightInd/>
              <w:snapToGrid/>
              <w:textAlignment w:val="auto"/>
              <w:rPr>
                <w:rFonts w:hint="default" w:ascii="Times New Roman" w:hAnsi="Times New Roman" w:eastAsia="等线" w:cs="Times New Roman"/>
                <w:b w:val="0"/>
                <w:bCs/>
                <w:i w:val="0"/>
                <w:iCs/>
                <w:color w:val="000000"/>
                <w:sz w:val="20"/>
                <w:szCs w:val="20"/>
                <w:lang w:val="en-US" w:eastAsia="zh-CN"/>
              </w:rPr>
            </w:pPr>
            <w:r>
              <w:rPr>
                <w:rFonts w:hint="default" w:ascii="Times New Roman" w:hAnsi="Times New Roman" w:eastAsia="等线" w:cs="Times New Roman"/>
                <w:b w:val="0"/>
                <w:bCs/>
                <w:i w:val="0"/>
                <w:iCs/>
                <w:color w:val="000000"/>
                <w:sz w:val="20"/>
                <w:szCs w:val="20"/>
                <w:lang w:val="en-US" w:eastAsia="zh-CN"/>
              </w:rPr>
              <w:t>NW monitors the performance metric(s) and makes decision(s) of model selection/activation/ deactivation/switching/ fallback operation</w:t>
            </w:r>
          </w:p>
          <w:p>
            <w:pPr>
              <w:spacing w:after="120"/>
              <w:ind w:left="0" w:firstLine="0"/>
              <w:rPr>
                <w:rFonts w:hint="default" w:ascii="Times New Roman" w:hAnsi="Times New Roman" w:eastAsia="宋体" w:cs="Times New Roman"/>
                <w:b/>
                <w:bCs w:val="0"/>
                <w:i w:val="0"/>
                <w:iCs/>
                <w:kern w:val="2"/>
                <w:sz w:val="20"/>
                <w:szCs w:val="21"/>
                <w:highlight w:val="green"/>
                <w:u w:val="single"/>
                <w:lang w:val="en-US" w:eastAsia="zh-CN"/>
              </w:rPr>
            </w:pPr>
            <w:r>
              <w:rPr>
                <w:rFonts w:hint="default" w:ascii="Times New Roman" w:hAnsi="Times New Roman" w:eastAsia="宋体" w:cs="Times New Roman"/>
                <w:b/>
                <w:bCs w:val="0"/>
                <w:i w:val="0"/>
                <w:iCs/>
                <w:kern w:val="2"/>
                <w:sz w:val="20"/>
                <w:szCs w:val="21"/>
                <w:highlight w:val="green"/>
                <w:u w:val="single"/>
                <w:lang w:val="en-US" w:eastAsia="zh-CN"/>
              </w:rPr>
              <w:t>RAN1#11</w:t>
            </w:r>
            <w:r>
              <w:rPr>
                <w:rFonts w:hint="eastAsia" w:ascii="Times New Roman" w:hAnsi="Times New Roman" w:eastAsia="宋体" w:cs="Times New Roman"/>
                <w:b/>
                <w:bCs w:val="0"/>
                <w:i w:val="0"/>
                <w:iCs/>
                <w:kern w:val="2"/>
                <w:sz w:val="20"/>
                <w:szCs w:val="21"/>
                <w:highlight w:val="green"/>
                <w:u w:val="single"/>
                <w:lang w:val="en-US" w:eastAsia="zh-CN"/>
              </w:rPr>
              <w:t xml:space="preserve">1 </w:t>
            </w:r>
            <w:r>
              <w:rPr>
                <w:rFonts w:hint="default" w:ascii="Times New Roman" w:hAnsi="Times New Roman" w:eastAsia="宋体" w:cs="Times New Roman"/>
                <w:b/>
                <w:bCs w:val="0"/>
                <w:i w:val="0"/>
                <w:iCs/>
                <w:kern w:val="2"/>
                <w:sz w:val="20"/>
                <w:szCs w:val="21"/>
                <w:highlight w:val="green"/>
                <w:u w:val="single"/>
                <w:lang w:val="en-US" w:eastAsia="zh-CN"/>
              </w:rPr>
              <w:t>Agreement</w:t>
            </w:r>
          </w:p>
          <w:p>
            <w:pPr>
              <w:keepNext w:val="0"/>
              <w:keepLines w:val="0"/>
              <w:pageBreakBefore w:val="0"/>
              <w:widowControl w:val="0"/>
              <w:kinsoku/>
              <w:wordWrap/>
              <w:overflowPunct/>
              <w:topLinePunct w:val="0"/>
              <w:autoSpaceDE/>
              <w:autoSpaceDN/>
              <w:bidi w:val="0"/>
              <w:adjustRightInd/>
              <w:snapToGrid/>
              <w:ind w:left="0" w:firstLine="0"/>
              <w:jc w:val="both"/>
              <w:textAlignment w:val="auto"/>
              <w:rPr>
                <w:rFonts w:hint="default" w:ascii="Times New Roman" w:hAnsi="Times New Roman" w:eastAsia="宋体" w:cs="Times New Roman"/>
                <w:b w:val="0"/>
                <w:bCs/>
                <w:i w:val="0"/>
                <w:iCs/>
                <w:kern w:val="2"/>
                <w:sz w:val="20"/>
                <w:szCs w:val="21"/>
                <w:lang w:eastAsia="zh-CN"/>
              </w:rPr>
            </w:pPr>
            <w:r>
              <w:rPr>
                <w:rFonts w:hint="default" w:ascii="Times New Roman" w:hAnsi="Times New Roman" w:eastAsia="宋体" w:cs="Times New Roman"/>
                <w:b w:val="0"/>
                <w:bCs/>
                <w:i w:val="0"/>
                <w:iCs/>
                <w:kern w:val="2"/>
                <w:sz w:val="20"/>
                <w:szCs w:val="21"/>
                <w:lang w:eastAsia="zh-CN"/>
              </w:rPr>
              <w:t>For the sub use case BM-Case1 and BM-Case2, at least support Alt.1 and Alt.2 for AI/ML model training and inference for further study:</w:t>
            </w:r>
          </w:p>
          <w:p>
            <w:pPr>
              <w:keepNext w:val="0"/>
              <w:keepLines w:val="0"/>
              <w:pageBreakBefore w:val="0"/>
              <w:widowControl w:val="0"/>
              <w:numPr>
                <w:ilvl w:val="0"/>
                <w:numId w:val="10"/>
              </w:numPr>
              <w:kinsoku/>
              <w:wordWrap/>
              <w:overflowPunct/>
              <w:topLinePunct w:val="0"/>
              <w:autoSpaceDE/>
              <w:autoSpaceDN/>
              <w:bidi w:val="0"/>
              <w:adjustRightInd/>
              <w:snapToGrid/>
              <w:jc w:val="both"/>
              <w:textAlignment w:val="auto"/>
              <w:rPr>
                <w:rFonts w:hint="default" w:ascii="Times New Roman" w:hAnsi="Times New Roman" w:eastAsia="宋体" w:cs="Times New Roman"/>
                <w:b w:val="0"/>
                <w:bCs/>
                <w:i w:val="0"/>
                <w:iCs/>
                <w:color w:val="auto"/>
                <w:kern w:val="2"/>
                <w:sz w:val="20"/>
                <w:szCs w:val="18"/>
                <w:lang w:eastAsia="zh-CN"/>
              </w:rPr>
            </w:pPr>
            <w:r>
              <w:rPr>
                <w:rFonts w:hint="default" w:ascii="Times New Roman" w:hAnsi="Times New Roman" w:eastAsia="宋体" w:cs="Times New Roman"/>
                <w:b w:val="0"/>
                <w:bCs/>
                <w:i w:val="0"/>
                <w:iCs/>
                <w:color w:val="auto"/>
                <w:kern w:val="2"/>
                <w:sz w:val="20"/>
                <w:szCs w:val="18"/>
                <w:lang w:eastAsia="zh-CN"/>
              </w:rPr>
              <w:t>Alt.1. AI/ML model training and inference at NW side</w:t>
            </w:r>
          </w:p>
          <w:p>
            <w:pPr>
              <w:keepNext w:val="0"/>
              <w:keepLines w:val="0"/>
              <w:pageBreakBefore w:val="0"/>
              <w:widowControl w:val="0"/>
              <w:numPr>
                <w:ilvl w:val="0"/>
                <w:numId w:val="10"/>
              </w:numPr>
              <w:kinsoku/>
              <w:wordWrap/>
              <w:overflowPunct/>
              <w:topLinePunct w:val="0"/>
              <w:autoSpaceDE/>
              <w:autoSpaceDN/>
              <w:bidi w:val="0"/>
              <w:adjustRightInd/>
              <w:snapToGrid/>
              <w:jc w:val="both"/>
              <w:textAlignment w:val="auto"/>
              <w:rPr>
                <w:rFonts w:hint="default" w:ascii="Times New Roman" w:hAnsi="Times New Roman" w:eastAsia="宋体" w:cs="Times New Roman"/>
                <w:b w:val="0"/>
                <w:bCs/>
                <w:i w:val="0"/>
                <w:iCs/>
                <w:color w:val="auto"/>
                <w:kern w:val="2"/>
                <w:sz w:val="20"/>
                <w:szCs w:val="18"/>
                <w:lang w:eastAsia="zh-CN"/>
              </w:rPr>
            </w:pPr>
            <w:r>
              <w:rPr>
                <w:rFonts w:hint="default" w:ascii="Times New Roman" w:hAnsi="Times New Roman" w:eastAsia="宋体" w:cs="Times New Roman"/>
                <w:b w:val="0"/>
                <w:bCs/>
                <w:i w:val="0"/>
                <w:iCs/>
                <w:color w:val="auto"/>
                <w:kern w:val="2"/>
                <w:sz w:val="20"/>
                <w:szCs w:val="18"/>
                <w:lang w:eastAsia="zh-CN"/>
              </w:rPr>
              <w:t>Alt.2. AI/ML model training and inference at UE side</w:t>
            </w:r>
          </w:p>
          <w:p>
            <w:pPr>
              <w:keepNext w:val="0"/>
              <w:keepLines w:val="0"/>
              <w:pageBreakBefore w:val="0"/>
              <w:widowControl w:val="0"/>
              <w:numPr>
                <w:ilvl w:val="0"/>
                <w:numId w:val="10"/>
              </w:numPr>
              <w:kinsoku/>
              <w:wordWrap/>
              <w:overflowPunct/>
              <w:topLinePunct w:val="0"/>
              <w:autoSpaceDE/>
              <w:autoSpaceDN/>
              <w:bidi w:val="0"/>
              <w:adjustRightInd/>
              <w:snapToGrid/>
              <w:contextualSpacing/>
              <w:textAlignment w:val="auto"/>
              <w:rPr>
                <w:rFonts w:hint="default" w:ascii="Times New Roman" w:hAnsi="Times New Roman" w:eastAsia="宋体" w:cs="Times New Roman"/>
                <w:b w:val="0"/>
                <w:bCs/>
                <w:i w:val="0"/>
                <w:iCs/>
                <w:kern w:val="2"/>
                <w:sz w:val="20"/>
                <w:szCs w:val="18"/>
                <w:lang w:eastAsia="zh-CN"/>
              </w:rPr>
            </w:pPr>
            <w:r>
              <w:rPr>
                <w:rFonts w:hint="default" w:ascii="Times New Roman" w:hAnsi="Times New Roman" w:eastAsia="宋体" w:cs="Times New Roman"/>
                <w:b w:val="0"/>
                <w:bCs/>
                <w:i w:val="0"/>
                <w:iCs/>
                <w:kern w:val="2"/>
                <w:sz w:val="20"/>
                <w:szCs w:val="18"/>
                <w:lang w:eastAsia="zh-CN"/>
              </w:rPr>
              <w:t>The discussion on Alt.3 for BM-Case1 and BM-Case2 is dependent on the conclusion/agreement of Agenda item 9.2.1 of RAN1 and/or RAN2 on whether to support model transfer for UE-side AI/ML model</w:t>
            </w:r>
            <w:r>
              <w:rPr>
                <w:rFonts w:hint="default" w:ascii="Times New Roman" w:hAnsi="Times New Roman" w:eastAsia="宋体" w:cs="Times New Roman"/>
                <w:b w:val="0"/>
                <w:bCs/>
                <w:i w:val="0"/>
                <w:iCs/>
                <w:color w:val="FF0000"/>
                <w:kern w:val="2"/>
                <w:sz w:val="20"/>
                <w:szCs w:val="18"/>
                <w:lang w:eastAsia="zh-CN"/>
              </w:rPr>
              <w:t xml:space="preserve"> </w:t>
            </w:r>
            <w:r>
              <w:rPr>
                <w:rFonts w:hint="default" w:ascii="Times New Roman" w:hAnsi="Times New Roman" w:eastAsia="宋体" w:cs="Times New Roman"/>
                <w:b w:val="0"/>
                <w:bCs/>
                <w:i w:val="0"/>
                <w:iCs/>
                <w:kern w:val="2"/>
                <w:sz w:val="20"/>
                <w:szCs w:val="18"/>
                <w:lang w:eastAsia="zh-CN"/>
              </w:rPr>
              <w:t>or not</w:t>
            </w:r>
          </w:p>
          <w:p>
            <w:pPr>
              <w:keepNext w:val="0"/>
              <w:keepLines w:val="0"/>
              <w:pageBreakBefore w:val="0"/>
              <w:widowControl w:val="0"/>
              <w:numPr>
                <w:ilvl w:val="1"/>
                <w:numId w:val="10"/>
              </w:numPr>
              <w:kinsoku/>
              <w:wordWrap/>
              <w:overflowPunct/>
              <w:topLinePunct w:val="0"/>
              <w:autoSpaceDE/>
              <w:autoSpaceDN/>
              <w:bidi w:val="0"/>
              <w:adjustRightInd/>
              <w:snapToGrid/>
              <w:contextualSpacing/>
              <w:textAlignment w:val="auto"/>
              <w:rPr>
                <w:rFonts w:hint="eastAsia" w:ascii="Arial" w:hAnsi="Arial" w:eastAsia="宋体" w:cs="Arial"/>
                <w:kern w:val="0"/>
                <w:szCs w:val="21"/>
                <w:vertAlign w:val="baseline"/>
              </w:rPr>
            </w:pPr>
            <w:r>
              <w:rPr>
                <w:rFonts w:hint="default" w:ascii="Times New Roman" w:hAnsi="Times New Roman" w:eastAsia="宋体" w:cs="Times New Roman"/>
                <w:b w:val="0"/>
                <w:bCs/>
                <w:i w:val="0"/>
                <w:iCs/>
                <w:color w:val="auto"/>
                <w:kern w:val="2"/>
                <w:sz w:val="20"/>
                <w:szCs w:val="18"/>
                <w:lang w:eastAsia="zh-CN"/>
              </w:rPr>
              <w:t>Alt.3. AI/ML model training at NW side, AI/ML model inference at UE side</w:t>
            </w:r>
          </w:p>
        </w:tc>
      </w:tr>
    </w:tbl>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Based on RAN1 agreements, the AI/ML model training and inference at both NW side or UE side are at least supported. Model training at NW side and model inference at UE side may be further studied based on the support of model transfer. For beam management with UE-side model, we understand that model training at gNB, UE, OAM or OTT server is supported. and model control at gNB or UE side is also supported. For data collection for model training, we assume that the same entity with model training is used. And the similar principle is applied to model inference and model monitoring.</w:t>
      </w:r>
    </w:p>
    <w:p>
      <w:pPr>
        <w:widowControl/>
        <w:spacing w:before="120" w:beforeLines="50" w:after="180"/>
        <w:jc w:val="both"/>
        <w:rPr>
          <w:rFonts w:hint="eastAsia" w:ascii="Arial" w:hAnsi="Arial" w:eastAsia="宋体" w:cs="Arial"/>
          <w:kern w:val="0"/>
          <w:sz w:val="20"/>
          <w:szCs w:val="20"/>
          <w:lang w:val="en-US" w:eastAsia="zh-CN"/>
        </w:rPr>
      </w:pPr>
      <w:r>
        <w:rPr>
          <w:rFonts w:hint="eastAsia" w:ascii="Arial" w:hAnsi="Arial" w:eastAsia="宋体" w:cs="Arial"/>
          <w:b w:val="0"/>
          <w:bCs/>
          <w:kern w:val="2"/>
          <w:sz w:val="20"/>
          <w:szCs w:val="20"/>
          <w:lang w:val="en-US" w:eastAsia="zh-CN"/>
        </w:rPr>
        <w:t>Based on the above analysis and RAN1 agreements, the possible mapping of AI/ML functionalities to entities for beam management with a UE-sided model is shown in the following table</w:t>
      </w:r>
      <w:r>
        <w:rPr>
          <w:rFonts w:hint="eastAsia" w:ascii="Arial" w:hAnsi="Arial" w:eastAsia="宋体" w:cs="Arial"/>
          <w:kern w:val="0"/>
          <w:sz w:val="20"/>
          <w:szCs w:val="20"/>
          <w:lang w:val="en-US" w:eastAsia="zh-CN"/>
        </w:rPr>
        <w:t>.</w:t>
      </w:r>
    </w:p>
    <w:p>
      <w:pPr>
        <w:widowControl/>
        <w:spacing w:before="120" w:beforeLines="50" w:after="180"/>
        <w:jc w:val="center"/>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3: The mapping of AI/ML functionalities to entities for beam management with UE-side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lang w:val="en-US" w:eastAsia="zh-CN"/>
              </w:rPr>
              <w:t>B</w:t>
            </w:r>
            <w:r>
              <w:rPr>
                <w:rFonts w:hint="default" w:ascii="Times New Roman" w:hAnsi="Times New Roman" w:eastAsia="宋体" w:cs="Times New Roman"/>
                <w:kern w:val="0"/>
                <w:sz w:val="20"/>
                <w:szCs w:val="20"/>
                <w:lang w:val="en-US" w:eastAsia="zh-CN"/>
              </w:rPr>
              <w:t>eam management with UE-side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gNB, UE, OAM, OTT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gNB</w:t>
            </w:r>
            <w:r>
              <w:rPr>
                <w:rFonts w:hint="eastAsia" w:ascii="Times New Roman" w:hAnsi="Times New Roman" w:eastAsia="宋体" w:cs="Times New Roman"/>
                <w:kern w:val="0"/>
                <w:sz w:val="20"/>
                <w:szCs w:val="20"/>
                <w:vertAlign w:val="baseline"/>
                <w:lang w:val="en-US" w:eastAsia="zh-CN"/>
              </w:rPr>
              <w:t>/OAM-&gt;</w:t>
            </w:r>
            <w:r>
              <w:rPr>
                <w:rFonts w:hint="default" w:ascii="Times New Roman" w:hAnsi="Times New Roman" w:eastAsia="宋体" w:cs="Times New Roman"/>
                <w:kern w:val="0"/>
                <w:sz w:val="20"/>
                <w:szCs w:val="20"/>
                <w:vertAlign w:val="baseline"/>
                <w:lang w:val="en-US" w:eastAsia="zh-CN"/>
              </w:rPr>
              <w:t xml:space="preserve"> UE, </w:t>
            </w:r>
            <w:r>
              <w:rPr>
                <w:rFonts w:hint="eastAsia" w:ascii="Times New Roman" w:hAnsi="Times New Roman" w:eastAsia="宋体" w:cs="Times New Roman"/>
                <w:kern w:val="0"/>
                <w:sz w:val="20"/>
                <w:szCs w:val="20"/>
                <w:vertAlign w:val="baseline"/>
                <w:lang w:val="en-US" w:eastAsia="zh-CN"/>
              </w:rPr>
              <w:t xml:space="preserve">or </w:t>
            </w:r>
            <w:r>
              <w:rPr>
                <w:rFonts w:hint="default" w:ascii="Times New Roman" w:hAnsi="Times New Roman" w:eastAsia="宋体" w:cs="Times New Roman"/>
                <w:kern w:val="0"/>
                <w:sz w:val="20"/>
                <w:szCs w:val="20"/>
                <w:vertAlign w:val="baseline"/>
                <w:lang w:val="en-US" w:eastAsia="zh-CN"/>
              </w:rPr>
              <w:t>OTT server</w:t>
            </w:r>
            <w:r>
              <w:rPr>
                <w:rFonts w:hint="eastAsia" w:ascii="Times New Roman" w:hAnsi="Times New Roman" w:eastAsia="宋体" w:cs="Times New Roman"/>
                <w:kern w:val="0"/>
                <w:sz w:val="20"/>
                <w:szCs w:val="20"/>
                <w:vertAlign w:val="baseline"/>
                <w:lang w:val="en-US" w:eastAsia="zh-CN"/>
              </w:rPr>
              <w:t>-&gt;UE, or N/A if the model is trained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gNB</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gNB</w:t>
            </w:r>
            <w:r>
              <w:rPr>
                <w:rFonts w:hint="eastAsia" w:ascii="Times New Roman" w:hAnsi="Times New Roman" w:cs="Times New Roman"/>
                <w:lang w:val="en-US" w:eastAsia="zh-CN"/>
              </w:rPr>
              <w:t>, UE</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8: RAN2 discuss the mapping of AI/ML functionalities to entities for beam management with UE-side model using the Table 3 as starting point.</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kern w:val="0"/>
          <w:sz w:val="20"/>
          <w:szCs w:val="20"/>
          <w:lang w:val="en-US" w:eastAsia="zh-CN"/>
        </w:rPr>
        <w:t>For beam management with NW-sided model, model inference is naturally at gNB side. We think the model can be trained at gNB or OAM side, similarly to the mechanism studied in RAN3 AI for NG-RAN. For simplicity, model monitoring and model control can be performed at gNB.</w:t>
      </w:r>
    </w:p>
    <w:p>
      <w:pPr>
        <w:widowControl/>
        <w:spacing w:before="120" w:beforeLines="50" w:after="180"/>
        <w:jc w:val="center"/>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4: The mapping of AI/ML functionalities to entities for beam management with NW-side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lang w:val="en-US" w:eastAsia="zh-CN"/>
              </w:rPr>
              <w:t>B</w:t>
            </w:r>
            <w:r>
              <w:rPr>
                <w:rFonts w:hint="default" w:ascii="Times New Roman" w:hAnsi="Times New Roman" w:eastAsia="宋体" w:cs="Times New Roman"/>
                <w:kern w:val="0"/>
                <w:sz w:val="20"/>
                <w:szCs w:val="20"/>
                <w:lang w:val="en-US" w:eastAsia="zh-CN"/>
              </w:rPr>
              <w:t xml:space="preserve">eam management with </w:t>
            </w:r>
            <w:r>
              <w:rPr>
                <w:rFonts w:hint="eastAsia" w:ascii="Times New Roman" w:hAnsi="Times New Roman" w:eastAsia="宋体" w:cs="Times New Roman"/>
                <w:kern w:val="0"/>
                <w:sz w:val="20"/>
                <w:szCs w:val="20"/>
                <w:lang w:val="en-US" w:eastAsia="zh-CN"/>
              </w:rPr>
              <w:t>NW</w:t>
            </w:r>
            <w:r>
              <w:rPr>
                <w:rFonts w:hint="default" w:ascii="Times New Roman" w:hAnsi="Times New Roman" w:eastAsia="宋体" w:cs="Times New Roman"/>
                <w:kern w:val="0"/>
                <w:sz w:val="20"/>
                <w:szCs w:val="20"/>
                <w:lang w:val="en-US" w:eastAsia="zh-CN"/>
              </w:rPr>
              <w:t>-side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gNB, OAM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OAM-&gt;</w:t>
            </w:r>
            <w:r>
              <w:rPr>
                <w:rFonts w:hint="default" w:ascii="Times New Roman" w:hAnsi="Times New Roman" w:eastAsia="宋体" w:cs="Times New Roman"/>
                <w:kern w:val="0"/>
                <w:sz w:val="20"/>
                <w:szCs w:val="20"/>
                <w:vertAlign w:val="baseline"/>
                <w:lang w:val="en-US" w:eastAsia="zh-CN"/>
              </w:rPr>
              <w:t xml:space="preserve"> </w:t>
            </w:r>
            <w:r>
              <w:rPr>
                <w:rFonts w:hint="eastAsia" w:ascii="Times New Roman" w:hAnsi="Times New Roman" w:eastAsia="宋体" w:cs="Times New Roman"/>
                <w:kern w:val="0"/>
                <w:sz w:val="20"/>
                <w:szCs w:val="20"/>
                <w:vertAlign w:val="baseline"/>
                <w:lang w:val="en-US" w:eastAsia="zh-CN"/>
              </w:rPr>
              <w:t>gNB</w:t>
            </w:r>
            <w:r>
              <w:rPr>
                <w:rFonts w:hint="default" w:ascii="Times New Roman" w:hAnsi="Times New Roman" w:eastAsia="宋体" w:cs="Times New Roman"/>
                <w:kern w:val="0"/>
                <w:sz w:val="20"/>
                <w:szCs w:val="20"/>
                <w:vertAlign w:val="baseline"/>
                <w:lang w:val="en-US" w:eastAsia="zh-CN"/>
              </w:rPr>
              <w:t xml:space="preserve">, </w:t>
            </w:r>
            <w:r>
              <w:rPr>
                <w:rFonts w:hint="eastAsia" w:ascii="Times New Roman" w:hAnsi="Times New Roman" w:eastAsia="宋体" w:cs="Times New Roman"/>
                <w:kern w:val="0"/>
                <w:sz w:val="20"/>
                <w:szCs w:val="20"/>
                <w:vertAlign w:val="baseline"/>
                <w:lang w:val="en-US" w:eastAsia="zh-CN"/>
              </w:rPr>
              <w:t>or N/A if the model is trained at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gNB</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9: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beam management with NW-side model using the Table 4 as starting point.</w:t>
      </w:r>
    </w:p>
    <w:p>
      <w:pPr>
        <w:widowControl/>
        <w:spacing w:before="120" w:beforeLines="50" w:after="180"/>
        <w:rPr>
          <w:rFonts w:hint="default" w:ascii="Arial" w:hAnsi="Arial" w:eastAsia="宋体" w:cs="Arial"/>
          <w:b/>
          <w:bCs/>
          <w:kern w:val="0"/>
          <w:szCs w:val="21"/>
          <w:lang w:val="en-US" w:eastAsia="zh-CN"/>
        </w:rPr>
      </w:pPr>
    </w:p>
    <w:p>
      <w:pPr>
        <w:widowControl/>
        <w:spacing w:after="180"/>
        <w:outlineLvl w:val="2"/>
        <w:rPr>
          <w:rFonts w:hint="eastAsia" w:ascii="Arial" w:hAnsi="Arial" w:eastAsia="宋体" w:cs="Arial"/>
          <w:kern w:val="0"/>
          <w:sz w:val="28"/>
          <w:szCs w:val="16"/>
          <w:lang w:val="en-US" w:eastAsia="zh-CN"/>
        </w:rPr>
      </w:pPr>
      <w:r>
        <w:rPr>
          <w:rFonts w:hint="eastAsia" w:ascii="Arial" w:hAnsi="Arial" w:eastAsia="宋体" w:cs="Arial"/>
          <w:kern w:val="0"/>
          <w:sz w:val="28"/>
          <w:szCs w:val="16"/>
          <w:lang w:val="en-US" w:eastAsia="zh-CN"/>
        </w:rPr>
        <w:t>2.3.3 Positioning accuracy enhancements</w:t>
      </w:r>
    </w:p>
    <w:p>
      <w:pPr>
        <w:widowControl/>
        <w:spacing w:after="180"/>
        <w:rPr>
          <w:rFonts w:hint="eastAsia" w:ascii="Arial" w:hAnsi="Arial" w:eastAsia="宋体" w:cs="Arial"/>
          <w:kern w:val="0"/>
          <w:sz w:val="20"/>
          <w:szCs w:val="20"/>
        </w:rPr>
      </w:pPr>
      <w:r>
        <w:rPr>
          <w:rFonts w:ascii="Arial" w:hAnsi="Arial" w:eastAsia="宋体" w:cs="Arial"/>
          <w:kern w:val="0"/>
          <w:sz w:val="20"/>
          <w:szCs w:val="20"/>
        </w:rPr>
        <w:t>RAN1</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agre</w:t>
      </w:r>
      <w:r>
        <w:rPr>
          <w:rFonts w:hint="eastAsia" w:ascii="Arial" w:hAnsi="Arial" w:eastAsia="宋体" w:cs="Arial"/>
          <w:kern w:val="0"/>
          <w:sz w:val="20"/>
          <w:szCs w:val="20"/>
        </w:rPr>
        <w:t>ed</w:t>
      </w:r>
      <w:r>
        <w:rPr>
          <w:rFonts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the following five cases for </w:t>
      </w:r>
      <w:r>
        <w:rPr>
          <w:rFonts w:ascii="Arial" w:hAnsi="Arial" w:cs="Arial"/>
          <w:sz w:val="20"/>
          <w:szCs w:val="21"/>
        </w:rPr>
        <w:t>AI/ML-based</w:t>
      </w:r>
      <w:r>
        <w:rPr>
          <w:rFonts w:hint="eastAsia" w:ascii="Arial" w:hAnsi="Arial" w:cs="Arial"/>
          <w:sz w:val="20"/>
          <w:szCs w:val="21"/>
        </w:rPr>
        <w:t xml:space="preserve"> </w:t>
      </w:r>
      <w:r>
        <w:rPr>
          <w:rFonts w:ascii="Arial" w:hAnsi="Arial" w:eastAsia="宋体" w:cs="Arial"/>
          <w:kern w:val="0"/>
          <w:sz w:val="20"/>
          <w:szCs w:val="20"/>
        </w:rPr>
        <w:t>positioning accuracy enhancement</w:t>
      </w:r>
      <w:r>
        <w:rPr>
          <w:rFonts w:hint="eastAsia" w:ascii="Arial" w:hAnsi="Arial" w:eastAsia="宋体" w:cs="Arial"/>
          <w:kern w:val="0"/>
          <w:sz w:val="20"/>
          <w:szCs w:val="20"/>
          <w:lang w:val="en-US" w:eastAsia="zh-CN"/>
        </w:rPr>
        <w:t>,</w:t>
      </w:r>
      <w:r>
        <w:rPr>
          <w:rFonts w:ascii="Arial" w:hAnsi="Arial" w:eastAsia="宋体" w:cs="Arial"/>
          <w:kern w:val="0"/>
          <w:sz w:val="20"/>
          <w:szCs w:val="20"/>
        </w:rPr>
        <w:t xml:space="preserve"> </w:t>
      </w:r>
      <w:r>
        <w:rPr>
          <w:rFonts w:hint="eastAsia" w:ascii="Arial" w:hAnsi="Arial" w:eastAsia="宋体" w:cs="Arial"/>
          <w:kern w:val="0"/>
          <w:sz w:val="20"/>
          <w:szCs w:val="20"/>
          <w:lang w:val="en-US" w:eastAsia="zh-CN"/>
        </w:rPr>
        <w:t>including UE-side model, LMF-side model and gNB-side model</w:t>
      </w:r>
      <w:r>
        <w:rPr>
          <w:rFonts w:hint="eastAsia" w:ascii="Arial" w:hAnsi="Arial" w:eastAsia="宋体" w:cs="Arial"/>
          <w:kern w:val="0"/>
          <w:sz w:val="20"/>
          <w:szCs w:val="20"/>
        </w:rPr>
        <w:t xml:space="preserve">. </w:t>
      </w:r>
    </w:p>
    <w:p>
      <w:pPr>
        <w:keepNext w:val="0"/>
        <w:keepLines w:val="0"/>
        <w:pageBreakBefore w:val="0"/>
        <w:widowControl w:val="0"/>
        <w:numPr>
          <w:ilvl w:val="0"/>
          <w:numId w:val="11"/>
        </w:numPr>
        <w:kinsoku/>
        <w:wordWrap/>
        <w:topLinePunct w:val="0"/>
        <w:bidi w:val="0"/>
        <w:snapToGrid/>
        <w:spacing w:after="120"/>
        <w:rPr>
          <w:rFonts w:hint="default" w:ascii="Arial" w:hAnsi="Arial" w:cs="Arial"/>
          <w:sz w:val="20"/>
          <w:szCs w:val="21"/>
        </w:rPr>
      </w:pPr>
      <w:r>
        <w:rPr>
          <w:rFonts w:hint="default" w:ascii="Arial" w:hAnsi="Arial" w:cs="Arial"/>
          <w:sz w:val="20"/>
          <w:szCs w:val="21"/>
        </w:rPr>
        <w:t>Case 1: UE-based positioning with UE-side model, direct AI/ML or AI/ML assisted positioning</w:t>
      </w:r>
    </w:p>
    <w:p>
      <w:pPr>
        <w:keepNext w:val="0"/>
        <w:keepLines w:val="0"/>
        <w:pageBreakBefore w:val="0"/>
        <w:widowControl w:val="0"/>
        <w:numPr>
          <w:ilvl w:val="0"/>
          <w:numId w:val="11"/>
        </w:numPr>
        <w:kinsoku/>
        <w:wordWrap/>
        <w:topLinePunct w:val="0"/>
        <w:bidi w:val="0"/>
        <w:snapToGrid/>
        <w:spacing w:after="120"/>
        <w:rPr>
          <w:rFonts w:hint="default" w:ascii="Arial" w:hAnsi="Arial" w:cs="Arial"/>
          <w:sz w:val="20"/>
          <w:szCs w:val="21"/>
        </w:rPr>
      </w:pPr>
      <w:r>
        <w:rPr>
          <w:rFonts w:hint="default" w:ascii="Arial" w:hAnsi="Arial" w:cs="Arial"/>
          <w:sz w:val="20"/>
          <w:szCs w:val="21"/>
        </w:rPr>
        <w:t>Case 2a: UE-assisted/LMF-based positioning with UE-side model, AI/ML assisted positioning</w:t>
      </w:r>
    </w:p>
    <w:p>
      <w:pPr>
        <w:keepNext w:val="0"/>
        <w:keepLines w:val="0"/>
        <w:pageBreakBefore w:val="0"/>
        <w:widowControl w:val="0"/>
        <w:numPr>
          <w:ilvl w:val="0"/>
          <w:numId w:val="11"/>
        </w:numPr>
        <w:kinsoku/>
        <w:wordWrap/>
        <w:topLinePunct w:val="0"/>
        <w:bidi w:val="0"/>
        <w:snapToGrid/>
        <w:spacing w:after="120"/>
        <w:rPr>
          <w:rFonts w:hint="default" w:ascii="Arial" w:hAnsi="Arial" w:cs="Arial"/>
          <w:sz w:val="20"/>
          <w:szCs w:val="21"/>
        </w:rPr>
      </w:pPr>
      <w:r>
        <w:rPr>
          <w:rFonts w:hint="default" w:ascii="Arial" w:hAnsi="Arial" w:cs="Arial"/>
          <w:sz w:val="20"/>
          <w:szCs w:val="21"/>
        </w:rPr>
        <w:t>Case 2b: UE-assisted/LMF-based positioning with LMF-side model, direct AI/ML positioning</w:t>
      </w:r>
    </w:p>
    <w:p>
      <w:pPr>
        <w:keepNext w:val="0"/>
        <w:keepLines w:val="0"/>
        <w:pageBreakBefore w:val="0"/>
        <w:widowControl w:val="0"/>
        <w:numPr>
          <w:ilvl w:val="0"/>
          <w:numId w:val="11"/>
        </w:numPr>
        <w:kinsoku/>
        <w:wordWrap/>
        <w:topLinePunct w:val="0"/>
        <w:bidi w:val="0"/>
        <w:snapToGrid/>
        <w:spacing w:after="120"/>
        <w:rPr>
          <w:rFonts w:hint="default" w:ascii="Arial" w:hAnsi="Arial" w:cs="Arial"/>
          <w:sz w:val="20"/>
          <w:szCs w:val="21"/>
        </w:rPr>
      </w:pPr>
      <w:r>
        <w:rPr>
          <w:rFonts w:hint="default" w:ascii="Arial" w:hAnsi="Arial" w:cs="Arial"/>
          <w:sz w:val="20"/>
          <w:szCs w:val="21"/>
        </w:rPr>
        <w:t>Case 3a: NG-RAN node assisted positioning with gNB-side model, AI/ML assisted positioning</w:t>
      </w:r>
    </w:p>
    <w:p>
      <w:pPr>
        <w:keepNext w:val="0"/>
        <w:keepLines w:val="0"/>
        <w:pageBreakBefore w:val="0"/>
        <w:widowControl w:val="0"/>
        <w:numPr>
          <w:ilvl w:val="0"/>
          <w:numId w:val="11"/>
        </w:numPr>
        <w:kinsoku/>
        <w:wordWrap/>
        <w:topLinePunct w:val="0"/>
        <w:bidi w:val="0"/>
        <w:snapToGrid/>
        <w:spacing w:after="120"/>
        <w:rPr>
          <w:rFonts w:hint="default" w:ascii="Arial" w:hAnsi="Arial" w:eastAsia="宋体" w:cs="Arial"/>
          <w:kern w:val="0"/>
          <w:sz w:val="20"/>
          <w:szCs w:val="20"/>
          <w:lang w:val="en-US" w:eastAsia="zh-CN"/>
        </w:rPr>
      </w:pPr>
      <w:r>
        <w:rPr>
          <w:rFonts w:hint="default" w:ascii="Arial" w:hAnsi="Arial" w:cs="Arial"/>
          <w:sz w:val="20"/>
          <w:szCs w:val="21"/>
        </w:rPr>
        <w:t>Case 3b: NG-RAN node assisted positioning with LMF-side model, direct AI/ML positioning</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model training and inference, RAN1 agreed to support UE-side or NW-side training and inference, and one-sided model whose inference is performed entirely at UE or NW is prioritized.</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ind w:left="0" w:firstLine="0"/>
              <w:rPr>
                <w:rFonts w:hint="default" w:ascii="Times New Roman" w:hAnsi="Times New Roman" w:cs="Times New Roman"/>
                <w:b/>
                <w:bCs/>
                <w:sz w:val="20"/>
                <w:szCs w:val="21"/>
                <w:highlight w:val="green"/>
                <w:lang w:eastAsia="zh-CN"/>
              </w:rPr>
            </w:pPr>
            <w:r>
              <w:rPr>
                <w:rFonts w:hint="default" w:ascii="Times New Roman" w:hAnsi="Times New Roman" w:cs="Times New Roman"/>
                <w:b/>
                <w:bCs/>
                <w:sz w:val="20"/>
                <w:szCs w:val="21"/>
                <w:highlight w:val="green"/>
                <w:lang w:val="en-US" w:eastAsia="zh-CN"/>
              </w:rPr>
              <w:t xml:space="preserve">RAN1#110 </w:t>
            </w:r>
            <w:r>
              <w:rPr>
                <w:rFonts w:hint="default" w:ascii="Times New Roman" w:hAnsi="Times New Roman" w:cs="Times New Roman"/>
                <w:b/>
                <w:bCs/>
                <w:sz w:val="20"/>
                <w:szCs w:val="21"/>
                <w:highlight w:val="green"/>
                <w:lang w:eastAsia="zh-CN"/>
              </w:rPr>
              <w:t>Agreement</w:t>
            </w:r>
          </w:p>
          <w:p>
            <w:pPr>
              <w:ind w:left="0" w:firstLine="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Study aspects in terms of potential benefit(s) and requirement(s)/specification impact(s) of AI/ML model training and inference in AI/ML for positioning accuracy enhancement considering at least</w:t>
            </w:r>
          </w:p>
          <w:p>
            <w:pPr>
              <w:numPr>
                <w:ilvl w:val="0"/>
                <w:numId w:val="12"/>
              </w:numPr>
              <w:rPr>
                <w:rFonts w:hint="default" w:ascii="Times New Roman" w:hAnsi="Times New Roman" w:cs="Times New Roman"/>
                <w:sz w:val="20"/>
                <w:szCs w:val="18"/>
                <w:highlight w:val="none"/>
                <w:lang w:eastAsia="zh-CN"/>
              </w:rPr>
            </w:pPr>
            <w:r>
              <w:rPr>
                <w:rFonts w:hint="default" w:ascii="Times New Roman" w:hAnsi="Times New Roman" w:cs="Times New Roman"/>
                <w:sz w:val="20"/>
                <w:szCs w:val="18"/>
                <w:highlight w:val="yellow"/>
                <w:lang w:eastAsia="zh-CN"/>
              </w:rPr>
              <w:t>UE-side or Network-side training</w:t>
            </w:r>
          </w:p>
          <w:p>
            <w:pPr>
              <w:numPr>
                <w:ilvl w:val="0"/>
                <w:numId w:val="12"/>
              </w:numPr>
              <w:rPr>
                <w:rFonts w:hint="default" w:ascii="Times New Roman" w:hAnsi="Times New Roman" w:cs="Times New Roman"/>
                <w:sz w:val="20"/>
                <w:szCs w:val="18"/>
                <w:highlight w:val="none"/>
                <w:lang w:eastAsia="zh-CN"/>
              </w:rPr>
            </w:pPr>
            <w:r>
              <w:rPr>
                <w:rFonts w:hint="default" w:ascii="Times New Roman" w:hAnsi="Times New Roman" w:cs="Times New Roman"/>
                <w:sz w:val="20"/>
                <w:szCs w:val="18"/>
                <w:highlight w:val="yellow"/>
                <w:lang w:eastAsia="zh-CN"/>
              </w:rPr>
              <w:t>UE-side or Network-side inference</w:t>
            </w:r>
          </w:p>
          <w:p>
            <w:pPr>
              <w:numPr>
                <w:ilvl w:val="1"/>
                <w:numId w:val="12"/>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Note: model inference at both UE and network side is not precluded where proponent(s) are encouraged to clarify their AI/ML approaches</w:t>
            </w:r>
          </w:p>
          <w:p>
            <w:pPr>
              <w:ind w:left="0" w:firstLine="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Note: companies are encouraged to clarify aspects of their proposed AI/ML approaches for positioning when AI/ML model training and inference are not performed at the same entity </w:t>
            </w:r>
          </w:p>
          <w:p>
            <w:pPr>
              <w:ind w:left="0" w:firstLine="0"/>
              <w:rPr>
                <w:rFonts w:hint="default" w:ascii="Times New Roman" w:hAnsi="Times New Roman" w:cs="Times New Roman"/>
                <w:b/>
                <w:bCs/>
                <w:sz w:val="20"/>
                <w:szCs w:val="21"/>
                <w:highlight w:val="green"/>
                <w:lang w:eastAsia="zh-CN"/>
              </w:rPr>
            </w:pPr>
            <w:r>
              <w:rPr>
                <w:rFonts w:hint="default" w:ascii="Times New Roman" w:hAnsi="Times New Roman" w:cs="Times New Roman"/>
                <w:b/>
                <w:bCs/>
                <w:sz w:val="20"/>
                <w:szCs w:val="21"/>
                <w:highlight w:val="green"/>
                <w:lang w:val="en-US" w:eastAsia="zh-CN"/>
              </w:rPr>
              <w:t>RAN1#11</w:t>
            </w:r>
            <w:r>
              <w:rPr>
                <w:rFonts w:hint="eastAsia" w:ascii="Times New Roman" w:hAnsi="Times New Roman" w:cs="Times New Roman"/>
                <w:b/>
                <w:bCs/>
                <w:sz w:val="20"/>
                <w:szCs w:val="21"/>
                <w:highlight w:val="green"/>
                <w:lang w:val="en-US" w:eastAsia="zh-CN"/>
              </w:rPr>
              <w:t>1</w:t>
            </w:r>
            <w:r>
              <w:rPr>
                <w:rFonts w:hint="default" w:ascii="Times New Roman" w:hAnsi="Times New Roman" w:cs="Times New Roman"/>
                <w:b/>
                <w:bCs/>
                <w:sz w:val="20"/>
                <w:szCs w:val="21"/>
                <w:highlight w:val="green"/>
                <w:lang w:val="en-US" w:eastAsia="zh-CN"/>
              </w:rPr>
              <w:t xml:space="preserve"> </w:t>
            </w:r>
            <w:r>
              <w:rPr>
                <w:rFonts w:hint="default" w:ascii="Times New Roman" w:hAnsi="Times New Roman" w:cs="Times New Roman"/>
                <w:b/>
                <w:bCs/>
                <w:sz w:val="20"/>
                <w:szCs w:val="21"/>
                <w:highlight w:val="green"/>
                <w:lang w:eastAsia="zh-CN"/>
              </w:rPr>
              <w:t>Agreement</w:t>
            </w:r>
          </w:p>
          <w:p>
            <w:pPr>
              <w:ind w:left="0" w:firstLine="0"/>
              <w:rPr>
                <w:rFonts w:hint="default" w:ascii="Arial" w:hAnsi="Arial" w:eastAsia="宋体" w:cs="Arial"/>
                <w:kern w:val="0"/>
                <w:sz w:val="20"/>
                <w:szCs w:val="20"/>
                <w:vertAlign w:val="baseline"/>
                <w:lang w:val="en-US" w:eastAsia="zh-CN"/>
              </w:rPr>
            </w:pPr>
            <w:r>
              <w:rPr>
                <w:rFonts w:hint="default" w:ascii="Times New Roman" w:hAnsi="Times New Roman" w:cs="Times New Roman"/>
                <w:sz w:val="20"/>
                <w:szCs w:val="21"/>
                <w:lang w:eastAsia="zh-CN"/>
              </w:rPr>
              <w:t xml:space="preserve">For the study of benefit(s) and potential specification impact for AI/ML based positioning accuracy enhancement, </w:t>
            </w:r>
            <w:r>
              <w:rPr>
                <w:rFonts w:hint="default" w:ascii="Times New Roman" w:hAnsi="Times New Roman" w:cs="Times New Roman"/>
                <w:color w:val="auto"/>
                <w:sz w:val="20"/>
                <w:szCs w:val="21"/>
                <w:lang w:eastAsia="zh-CN"/>
              </w:rPr>
              <w:t>one-sided model whose inference is performed entirely at the UE or at the network is prioritized</w:t>
            </w:r>
            <w:r>
              <w:rPr>
                <w:rFonts w:hint="default" w:ascii="Times New Roman" w:hAnsi="Times New Roman" w:cs="Times New Roman"/>
                <w:sz w:val="20"/>
                <w:szCs w:val="21"/>
                <w:lang w:eastAsia="zh-CN"/>
              </w:rPr>
              <w:t xml:space="preserve"> in Rel-18 SI.</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Considering the mapping of AI/ML functionalities to entities for different models can be different, we will analyze the mapping per model type (i.e. UE-side model, LMF-side model and gNB-side model).</w:t>
      </w:r>
    </w:p>
    <w:p>
      <w:pPr>
        <w:spacing w:before="156" w:beforeLines="50" w:after="156" w:afterLines="5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case 1 and 2a with UE-side model, model training at UE or LMF is more feasible than model training at gNB. For model monitoring, at least UE can derive monitoring metric as per RAN1 agreement. The decision of model control can be made at least by UE or LMF.</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ind w:left="0" w:firstLine="0"/>
              <w:rPr>
                <w:rFonts w:hint="default" w:ascii="Times New Roman" w:hAnsi="Times New Roman" w:cs="Times New Roman"/>
                <w:b/>
                <w:bCs/>
                <w:sz w:val="20"/>
                <w:szCs w:val="21"/>
                <w:highlight w:val="green"/>
                <w:lang w:eastAsia="zh-CN"/>
              </w:rPr>
            </w:pPr>
            <w:r>
              <w:rPr>
                <w:rFonts w:hint="default" w:ascii="Times New Roman" w:hAnsi="Times New Roman" w:cs="Times New Roman"/>
                <w:b/>
                <w:bCs/>
                <w:sz w:val="20"/>
                <w:szCs w:val="21"/>
                <w:highlight w:val="green"/>
                <w:lang w:val="en-US" w:eastAsia="zh-CN"/>
              </w:rPr>
              <w:t xml:space="preserve">RAN1#111 </w:t>
            </w:r>
            <w:r>
              <w:rPr>
                <w:rFonts w:hint="default" w:ascii="Times New Roman" w:hAnsi="Times New Roman" w:cs="Times New Roman"/>
                <w:b/>
                <w:bCs/>
                <w:sz w:val="20"/>
                <w:szCs w:val="21"/>
                <w:highlight w:val="green"/>
                <w:lang w:eastAsia="zh-CN"/>
              </w:rPr>
              <w:t>Agreement</w:t>
            </w:r>
          </w:p>
          <w:p>
            <w:pPr>
              <w:ind w:left="0" w:firstLine="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Regarding </w:t>
            </w:r>
            <w:r>
              <w:rPr>
                <w:rFonts w:hint="default" w:ascii="Times New Roman" w:hAnsi="Times New Roman" w:cs="Times New Roman"/>
                <w:sz w:val="20"/>
                <w:szCs w:val="21"/>
                <w:highlight w:val="yellow"/>
                <w:lang w:eastAsia="zh-CN"/>
              </w:rPr>
              <w:t>data collection for AI/ML model training</w:t>
            </w:r>
            <w:r>
              <w:rPr>
                <w:rFonts w:hint="default" w:ascii="Times New Roman" w:hAnsi="Times New Roman" w:cs="Times New Roman"/>
                <w:sz w:val="20"/>
                <w:szCs w:val="21"/>
                <w:lang w:eastAsia="zh-CN"/>
              </w:rPr>
              <w:t xml:space="preserve"> for AI/ML based positioning, </w:t>
            </w:r>
          </w:p>
          <w:p>
            <w:pPr>
              <w:numPr>
                <w:ilvl w:val="0"/>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The following options of entity and mechanisms to </w:t>
            </w:r>
            <w:r>
              <w:rPr>
                <w:rFonts w:hint="default" w:ascii="Times New Roman" w:hAnsi="Times New Roman" w:cs="Times New Roman"/>
                <w:sz w:val="20"/>
                <w:szCs w:val="21"/>
                <w:highlight w:val="none"/>
                <w:lang w:eastAsia="zh-CN"/>
              </w:rPr>
              <w:t xml:space="preserve">generate </w:t>
            </w:r>
            <w:r>
              <w:rPr>
                <w:rFonts w:hint="default" w:ascii="Times New Roman" w:hAnsi="Times New Roman" w:cs="Times New Roman"/>
                <w:sz w:val="20"/>
                <w:szCs w:val="21"/>
                <w:highlight w:val="none"/>
              </w:rPr>
              <w:t>ground truth</w:t>
            </w:r>
            <w:r>
              <w:rPr>
                <w:rFonts w:hint="default" w:ascii="Times New Roman" w:hAnsi="Times New Roman" w:cs="Times New Roman"/>
                <w:sz w:val="20"/>
                <w:szCs w:val="21"/>
                <w:highlight w:val="none"/>
                <w:lang w:eastAsia="zh-CN"/>
              </w:rPr>
              <w:t xml:space="preserve"> label </w:t>
            </w:r>
            <w:r>
              <w:rPr>
                <w:rFonts w:hint="default" w:ascii="Times New Roman" w:hAnsi="Times New Roman" w:cs="Times New Roman"/>
                <w:sz w:val="20"/>
                <w:szCs w:val="21"/>
                <w:lang w:eastAsia="zh-CN"/>
              </w:rPr>
              <w:t>are identified for further study</w:t>
            </w:r>
          </w:p>
          <w:p>
            <w:pPr>
              <w:numPr>
                <w:ilvl w:val="1"/>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For direct AI/ML positioning, ground truth label is UE location</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PRU with known location</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UE generates location based on non-NR and/or NR RAT-dependent positioning methods</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LMF generates UE location based on positioning methods</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LMF with known PRU location</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Note: user data privacy needs to be preserved</w:t>
            </w:r>
          </w:p>
          <w:p>
            <w:pPr>
              <w:numPr>
                <w:ilvl w:val="1"/>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For AI/ML assisted positioning, ground truth label is one or more of the intermediate parameter(s) corresponding to AI/ML model output</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PRU generates label directly or calculates based on measurement/location </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UE generates label directly or calculates based on measurement/location</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Network entity generates label directly or calculates based on measurement/location</w:t>
            </w:r>
          </w:p>
          <w:p>
            <w:pPr>
              <w:numPr>
                <w:ilvl w:val="0"/>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The following options of entity to </w:t>
            </w:r>
            <w:r>
              <w:rPr>
                <w:rFonts w:hint="default" w:ascii="Times New Roman" w:hAnsi="Times New Roman" w:cs="Times New Roman"/>
                <w:color w:val="auto"/>
                <w:sz w:val="20"/>
                <w:szCs w:val="21"/>
                <w:highlight w:val="none"/>
                <w:shd w:val="clear"/>
                <w:lang w:eastAsia="zh-CN"/>
              </w:rPr>
              <w:t xml:space="preserve">generate other training data </w:t>
            </w:r>
            <w:r>
              <w:rPr>
                <w:rFonts w:hint="default" w:ascii="Times New Roman" w:hAnsi="Times New Roman" w:cs="Times New Roman"/>
                <w:sz w:val="20"/>
                <w:szCs w:val="21"/>
                <w:lang w:eastAsia="zh-CN"/>
              </w:rPr>
              <w:t>at least measurement corresponding to model input are identified for further study</w:t>
            </w:r>
          </w:p>
          <w:p>
            <w:pPr>
              <w:numPr>
                <w:ilvl w:val="1"/>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For UE-based with UE-side model (Case 1) and UE-assisted positioning with UE-side (Case 2a) or LMF-side model (Case 2b)</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PRU </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UE</w:t>
            </w:r>
          </w:p>
          <w:p>
            <w:pPr>
              <w:numPr>
                <w:ilvl w:val="1"/>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For NG-RAN node assisted positioning with Network-side model (Case 3a and Case 3b)</w:t>
            </w:r>
          </w:p>
          <w:p>
            <w:pPr>
              <w:numPr>
                <w:ilvl w:val="2"/>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TRP</w:t>
            </w:r>
          </w:p>
          <w:p>
            <w:pPr>
              <w:numPr>
                <w:ilvl w:val="1"/>
                <w:numId w:val="11"/>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Note: other options of entity to generate other training data are not precluded</w:t>
            </w:r>
          </w:p>
          <w:p>
            <w:pPr>
              <w:numPr>
                <w:ilvl w:val="0"/>
                <w:numId w:val="11"/>
              </w:numPr>
              <w:rPr>
                <w:rFonts w:hint="default" w:ascii="Times New Roman" w:hAnsi="Times New Roman" w:cs="Times New Roman"/>
                <w:sz w:val="20"/>
                <w:szCs w:val="21"/>
                <w:lang w:eastAsia="zh-CN"/>
              </w:rPr>
            </w:pPr>
            <w:r>
              <w:rPr>
                <w:rFonts w:hint="default" w:ascii="Times New Roman" w:hAnsi="Times New Roman" w:eastAsia="等线" w:cs="Times New Roman"/>
                <w:sz w:val="20"/>
                <w:szCs w:val="21"/>
                <w:lang w:eastAsia="zh-CN"/>
              </w:rPr>
              <w:t>Note: Existing PRU definition is in 38.305</w:t>
            </w:r>
          </w:p>
          <w:p>
            <w:pPr>
              <w:rPr>
                <w:rFonts w:hint="default" w:ascii="Times New Roman" w:hAnsi="Times New Roman" w:eastAsia="等线" w:cs="Times New Roman"/>
                <w:b/>
                <w:bCs/>
                <w:sz w:val="20"/>
                <w:szCs w:val="21"/>
                <w:highlight w:val="green"/>
                <w:lang w:eastAsia="zh-CN"/>
              </w:rPr>
            </w:pPr>
            <w:r>
              <w:rPr>
                <w:rFonts w:hint="default" w:ascii="Times New Roman" w:hAnsi="Times New Roman" w:eastAsia="等线" w:cs="Times New Roman"/>
                <w:b/>
                <w:bCs/>
                <w:sz w:val="20"/>
                <w:szCs w:val="21"/>
                <w:highlight w:val="green"/>
                <w:lang w:val="en-US" w:eastAsia="zh-CN"/>
              </w:rPr>
              <w:t xml:space="preserve">RAN1#112 </w:t>
            </w:r>
            <w:r>
              <w:rPr>
                <w:rFonts w:hint="default" w:ascii="Times New Roman" w:hAnsi="Times New Roman" w:eastAsia="等线" w:cs="Times New Roman"/>
                <w:b/>
                <w:bCs/>
                <w:sz w:val="20"/>
                <w:szCs w:val="21"/>
                <w:highlight w:val="green"/>
                <w:lang w:eastAsia="zh-CN"/>
              </w:rPr>
              <w:t>Agreement</w:t>
            </w:r>
          </w:p>
          <w:p>
            <w:pPr>
              <w:ind w:left="0" w:firstLine="0"/>
              <w:rPr>
                <w:rFonts w:hint="default" w:ascii="Times New Roman" w:hAnsi="Times New Roman" w:cs="Times New Roman"/>
                <w:color w:val="000000"/>
                <w:sz w:val="20"/>
                <w:szCs w:val="21"/>
                <w:lang w:eastAsia="zh-CN"/>
              </w:rPr>
            </w:pPr>
            <w:r>
              <w:rPr>
                <w:rFonts w:hint="default" w:ascii="Times New Roman" w:hAnsi="Times New Roman" w:cs="Times New Roman"/>
                <w:color w:val="000000"/>
                <w:sz w:val="20"/>
                <w:szCs w:val="21"/>
                <w:lang w:eastAsia="zh-CN"/>
              </w:rPr>
              <w:t xml:space="preserve">Regarding AI/ML </w:t>
            </w:r>
            <w:r>
              <w:rPr>
                <w:rFonts w:hint="default" w:ascii="Times New Roman" w:hAnsi="Times New Roman" w:cs="Times New Roman"/>
                <w:color w:val="000000"/>
                <w:sz w:val="20"/>
                <w:szCs w:val="21"/>
                <w:highlight w:val="yellow"/>
                <w:lang w:eastAsia="zh-CN"/>
              </w:rPr>
              <w:t>model monitoring</w:t>
            </w:r>
            <w:r>
              <w:rPr>
                <w:rFonts w:hint="default" w:ascii="Times New Roman" w:hAnsi="Times New Roman" w:cs="Times New Roman"/>
                <w:color w:val="000000"/>
                <w:sz w:val="20"/>
                <w:szCs w:val="21"/>
                <w:lang w:eastAsia="zh-CN"/>
              </w:rPr>
              <w:t xml:space="preserve"> for AI/ML based positioning, to study and provide inputs on benefit(s), feasibility, necessity and potential specification impact for the following aspects</w:t>
            </w:r>
          </w:p>
          <w:p>
            <w:pPr>
              <w:numPr>
                <w:ilvl w:val="0"/>
                <w:numId w:val="11"/>
              </w:numPr>
              <w:rPr>
                <w:rFonts w:hint="default" w:ascii="Times New Roman" w:hAnsi="Times New Roman" w:cs="Times New Roman"/>
                <w:color w:val="000000"/>
                <w:sz w:val="20"/>
                <w:szCs w:val="18"/>
                <w:lang w:eastAsia="zh-CN"/>
              </w:rPr>
            </w:pPr>
            <w:r>
              <w:rPr>
                <w:rFonts w:hint="default" w:ascii="Times New Roman" w:hAnsi="Times New Roman" w:cs="Times New Roman"/>
                <w:color w:val="000000"/>
                <w:sz w:val="20"/>
                <w:szCs w:val="18"/>
                <w:lang w:eastAsia="zh-CN"/>
              </w:rPr>
              <w:t>Entity to derive monitoring metric</w:t>
            </w:r>
          </w:p>
          <w:p>
            <w:pPr>
              <w:numPr>
                <w:ilvl w:val="1"/>
                <w:numId w:val="11"/>
              </w:numPr>
              <w:rPr>
                <w:rFonts w:hint="default" w:ascii="Times New Roman" w:hAnsi="Times New Roman" w:cs="Times New Roman"/>
                <w:color w:val="000000"/>
                <w:sz w:val="20"/>
                <w:szCs w:val="18"/>
                <w:lang w:eastAsia="zh-CN"/>
              </w:rPr>
            </w:pPr>
            <w:r>
              <w:rPr>
                <w:rFonts w:hint="default" w:ascii="Times New Roman" w:hAnsi="Times New Roman" w:cs="Times New Roman"/>
                <w:color w:val="000000"/>
                <w:sz w:val="20"/>
                <w:szCs w:val="18"/>
                <w:lang w:eastAsia="zh-CN"/>
              </w:rPr>
              <w:t>UE at least for Case 1 and 2a (with UE-side model)</w:t>
            </w:r>
          </w:p>
          <w:p>
            <w:pPr>
              <w:numPr>
                <w:ilvl w:val="2"/>
                <w:numId w:val="11"/>
              </w:numPr>
              <w:rPr>
                <w:rFonts w:hint="default" w:ascii="Times New Roman" w:hAnsi="Times New Roman" w:cs="Times New Roman"/>
                <w:color w:val="000000"/>
                <w:sz w:val="20"/>
                <w:szCs w:val="18"/>
                <w:lang w:eastAsia="zh-CN"/>
              </w:rPr>
            </w:pPr>
            <w:r>
              <w:rPr>
                <w:rFonts w:hint="default" w:ascii="Times New Roman" w:hAnsi="Times New Roman" w:cs="Times New Roman"/>
                <w:color w:val="000000"/>
                <w:sz w:val="20"/>
                <w:szCs w:val="18"/>
                <w:lang w:eastAsia="zh-CN"/>
              </w:rPr>
              <w:t>FFS PRU for Case 1 and 2a</w:t>
            </w:r>
          </w:p>
          <w:p>
            <w:pPr>
              <w:numPr>
                <w:ilvl w:val="1"/>
                <w:numId w:val="11"/>
              </w:numPr>
              <w:rPr>
                <w:rFonts w:hint="default" w:ascii="Times New Roman" w:hAnsi="Times New Roman" w:cs="Times New Roman"/>
                <w:color w:val="000000"/>
                <w:sz w:val="20"/>
                <w:szCs w:val="18"/>
                <w:lang w:eastAsia="zh-CN"/>
              </w:rPr>
            </w:pPr>
            <w:r>
              <w:rPr>
                <w:rFonts w:hint="default" w:ascii="Times New Roman" w:hAnsi="Times New Roman" w:cs="Times New Roman"/>
                <w:color w:val="000000"/>
                <w:sz w:val="20"/>
                <w:szCs w:val="18"/>
                <w:lang w:eastAsia="zh-CN"/>
              </w:rPr>
              <w:t>gNB at least for Case 3a (with gNB-side model)</w:t>
            </w:r>
          </w:p>
          <w:p>
            <w:pPr>
              <w:numPr>
                <w:ilvl w:val="2"/>
                <w:numId w:val="11"/>
              </w:numPr>
              <w:rPr>
                <w:rFonts w:hint="default" w:ascii="Times New Roman" w:hAnsi="Times New Roman" w:cs="Times New Roman"/>
                <w:color w:val="000000"/>
                <w:sz w:val="20"/>
                <w:szCs w:val="18"/>
                <w:lang w:eastAsia="zh-CN"/>
              </w:rPr>
            </w:pPr>
            <w:r>
              <w:rPr>
                <w:rFonts w:hint="default" w:ascii="Times New Roman" w:hAnsi="Times New Roman" w:cs="Times New Roman"/>
                <w:color w:val="000000"/>
                <w:sz w:val="20"/>
                <w:szCs w:val="18"/>
                <w:lang w:eastAsia="zh-CN"/>
              </w:rPr>
              <w:t>FFS gNB for Case 3b (with LMF-side model)</w:t>
            </w:r>
          </w:p>
          <w:p>
            <w:pPr>
              <w:numPr>
                <w:ilvl w:val="1"/>
                <w:numId w:val="11"/>
              </w:numPr>
              <w:rPr>
                <w:rFonts w:hint="default" w:ascii="Times New Roman" w:hAnsi="Times New Roman" w:cs="Times New Roman"/>
                <w:color w:val="000000"/>
                <w:sz w:val="20"/>
                <w:szCs w:val="18"/>
                <w:lang w:eastAsia="zh-CN"/>
              </w:rPr>
            </w:pPr>
            <w:r>
              <w:rPr>
                <w:rFonts w:hint="default" w:ascii="Times New Roman" w:hAnsi="Times New Roman" w:cs="Times New Roman"/>
                <w:color w:val="000000"/>
                <w:sz w:val="20"/>
                <w:szCs w:val="18"/>
                <w:lang w:eastAsia="zh-CN"/>
              </w:rPr>
              <w:t>LMF at least for Case 2b and 3b (with LMF-side model)</w:t>
            </w:r>
          </w:p>
          <w:p>
            <w:pPr>
              <w:numPr>
                <w:ilvl w:val="1"/>
                <w:numId w:val="11"/>
              </w:numPr>
              <w:rPr>
                <w:rFonts w:hint="default" w:ascii="Arial" w:hAnsi="Arial" w:eastAsia="宋体" w:cs="Arial"/>
                <w:kern w:val="0"/>
                <w:sz w:val="20"/>
                <w:szCs w:val="20"/>
                <w:vertAlign w:val="baseline"/>
                <w:lang w:val="en-US" w:eastAsia="zh-CN"/>
              </w:rPr>
            </w:pPr>
            <w:r>
              <w:rPr>
                <w:rFonts w:hint="default" w:ascii="Times New Roman" w:hAnsi="Times New Roman" w:cs="Times New Roman"/>
                <w:color w:val="000000"/>
                <w:sz w:val="20"/>
                <w:szCs w:val="18"/>
                <w:lang w:eastAsia="zh-CN"/>
              </w:rPr>
              <w:t>Note1: companies are requested to report their assumption of entity to calculate monitoring metric if different from above options for each of the agreed cases (Case 1 to Case 3b)</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Based on the above analysis and RAN1 agreements, the mapping of AI/ML functionalities to entities for case 1 and 2a with UE-side model is list in Table 5.</w:t>
      </w:r>
    </w:p>
    <w:p>
      <w:pPr>
        <w:widowControl/>
        <w:spacing w:before="120" w:beforeLines="50" w:after="180"/>
        <w:jc w:val="center"/>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Table 5: The mapping of AI/ML functionalities to entities for positioning case 1 and 2a (UE-side model)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lang w:val="en-US" w:eastAsia="zh-CN"/>
              </w:rPr>
              <w:t>Positioning case 1/2a</w:t>
            </w:r>
            <w:r>
              <w:rPr>
                <w:rFonts w:hint="default" w:ascii="Times New Roman" w:hAnsi="Times New Roman" w:eastAsia="宋体" w:cs="Times New Roman"/>
                <w:kern w:val="0"/>
                <w:sz w:val="20"/>
                <w:szCs w:val="20"/>
                <w:lang w:val="en-US" w:eastAsia="zh-CN"/>
              </w:rPr>
              <w:t xml:space="preserve"> with UE-side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 xml:space="preserve">UE, </w:t>
            </w:r>
            <w:r>
              <w:rPr>
                <w:rFonts w:hint="eastAsia" w:ascii="Times New Roman" w:hAnsi="Times New Roman" w:eastAsia="宋体" w:cs="Times New Roman"/>
                <w:kern w:val="0"/>
                <w:sz w:val="20"/>
                <w:szCs w:val="20"/>
                <w:vertAlign w:val="baseline"/>
                <w:lang w:val="en-US" w:eastAsia="zh-CN"/>
              </w:rPr>
              <w:t>LMF</w:t>
            </w:r>
            <w:r>
              <w:rPr>
                <w:rFonts w:hint="default" w:ascii="Times New Roman" w:hAnsi="Times New Roman" w:eastAsia="宋体" w:cs="Times New Roman"/>
                <w:kern w:val="0"/>
                <w:sz w:val="20"/>
                <w:szCs w:val="20"/>
                <w:vertAlign w:val="baseline"/>
                <w:lang w:val="en-US" w:eastAsia="zh-CN"/>
              </w:rPr>
              <w:t>, OTT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LMF-&gt;</w:t>
            </w:r>
            <w:r>
              <w:rPr>
                <w:rFonts w:hint="default" w:ascii="Times New Roman" w:hAnsi="Times New Roman" w:eastAsia="宋体" w:cs="Times New Roman"/>
                <w:kern w:val="0"/>
                <w:sz w:val="20"/>
                <w:szCs w:val="20"/>
                <w:vertAlign w:val="baseline"/>
                <w:lang w:val="en-US" w:eastAsia="zh-CN"/>
              </w:rPr>
              <w:t xml:space="preserve"> UE, </w:t>
            </w:r>
            <w:r>
              <w:rPr>
                <w:rFonts w:hint="eastAsia" w:ascii="Times New Roman" w:hAnsi="Times New Roman" w:eastAsia="宋体" w:cs="Times New Roman"/>
                <w:kern w:val="0"/>
                <w:sz w:val="20"/>
                <w:szCs w:val="20"/>
                <w:vertAlign w:val="baseline"/>
                <w:lang w:val="en-US" w:eastAsia="zh-CN"/>
              </w:rPr>
              <w:t xml:space="preserve">or </w:t>
            </w:r>
            <w:r>
              <w:rPr>
                <w:rFonts w:hint="default" w:ascii="Times New Roman" w:hAnsi="Times New Roman" w:eastAsia="宋体" w:cs="Times New Roman"/>
                <w:kern w:val="0"/>
                <w:sz w:val="20"/>
                <w:szCs w:val="20"/>
                <w:vertAlign w:val="baseline"/>
                <w:lang w:val="en-US" w:eastAsia="zh-CN"/>
              </w:rPr>
              <w:t>OTT server</w:t>
            </w:r>
            <w:r>
              <w:rPr>
                <w:rFonts w:hint="eastAsia" w:ascii="Times New Roman" w:hAnsi="Times New Roman" w:eastAsia="宋体" w:cs="Times New Roman"/>
                <w:kern w:val="0"/>
                <w:sz w:val="20"/>
                <w:szCs w:val="20"/>
                <w:vertAlign w:val="baseline"/>
                <w:lang w:val="en-US" w:eastAsia="zh-CN"/>
              </w:rPr>
              <w:t>-&gt;UE, or N/A if the model is trained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LMF, UE</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10: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positioning case 1 and 2a with UE-side model using the Table 5 as starting point.</w:t>
      </w:r>
    </w:p>
    <w:p>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kern w:val="0"/>
          <w:sz w:val="20"/>
          <w:szCs w:val="20"/>
          <w:lang w:val="en-US" w:eastAsia="zh-CN"/>
        </w:rPr>
        <w:t xml:space="preserve">For case 2b and 3b with LMF-sided model, the simplest option is that model training, inference, monitoring and control are both at LMF side. Even so, there are still spec impacts for this case, e.g. some signaling between UE and LMF is needed for data collection for model training, inference, and monitoring. </w:t>
      </w:r>
    </w:p>
    <w:p>
      <w:pPr>
        <w:widowControl/>
        <w:spacing w:before="120" w:beforeLines="50" w:after="180"/>
        <w:jc w:val="center"/>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Table 6: The mapping of AI/ML functionalities to entities for positioning case 2b and 3b (LMF-side model)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lang w:val="en-US" w:eastAsia="zh-CN"/>
              </w:rPr>
              <w:t>Positioning case 2b/3b</w:t>
            </w:r>
            <w:r>
              <w:rPr>
                <w:rFonts w:hint="default" w:ascii="Times New Roman" w:hAnsi="Times New Roman" w:eastAsia="宋体" w:cs="Times New Roman"/>
                <w:kern w:val="0"/>
                <w:sz w:val="20"/>
                <w:szCs w:val="20"/>
                <w:lang w:val="en-US" w:eastAsia="zh-CN"/>
              </w:rPr>
              <w:t xml:space="preserve"> with </w:t>
            </w:r>
            <w:r>
              <w:rPr>
                <w:rFonts w:hint="eastAsia" w:ascii="Times New Roman" w:hAnsi="Times New Roman" w:eastAsia="宋体" w:cs="Times New Roman"/>
                <w:kern w:val="0"/>
                <w:sz w:val="20"/>
                <w:szCs w:val="20"/>
                <w:lang w:val="en-US" w:eastAsia="zh-CN"/>
              </w:rPr>
              <w:t>LMF</w:t>
            </w:r>
            <w:r>
              <w:rPr>
                <w:rFonts w:hint="default" w:ascii="Times New Roman" w:hAnsi="Times New Roman" w:eastAsia="宋体" w:cs="Times New Roman"/>
                <w:kern w:val="0"/>
                <w:sz w:val="20"/>
                <w:szCs w:val="20"/>
                <w:lang w:val="en-US" w:eastAsia="zh-CN"/>
              </w:rPr>
              <w:t>-side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cs="Times New Roman"/>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LMF</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11: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positioning case 2b and 3b with LMF-side model using the Table 6 as starting point.</w:t>
      </w:r>
    </w:p>
    <w:p>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kern w:val="0"/>
          <w:sz w:val="20"/>
          <w:szCs w:val="20"/>
          <w:lang w:val="en-US" w:eastAsia="zh-CN"/>
        </w:rPr>
        <w:t xml:space="preserve">For case 3a with gNB-side model, we think that model training, model monitoring and model control can reside at gNB or LMF side. </w:t>
      </w:r>
    </w:p>
    <w:p>
      <w:pPr>
        <w:widowControl/>
        <w:spacing w:before="120" w:beforeLines="50" w:after="180"/>
        <w:jc w:val="center"/>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Table 7: The mapping of AI/ML functionalities to entities for positioning case 3a (gNB-side model)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lang w:val="en-US" w:eastAsia="zh-CN"/>
              </w:rPr>
              <w:t>Positioning case 3a</w:t>
            </w:r>
            <w:r>
              <w:rPr>
                <w:rFonts w:hint="default" w:ascii="Times New Roman" w:hAnsi="Times New Roman" w:eastAsia="宋体" w:cs="Times New Roman"/>
                <w:kern w:val="0"/>
                <w:sz w:val="20"/>
                <w:szCs w:val="20"/>
                <w:lang w:val="en-US" w:eastAsia="zh-CN"/>
              </w:rPr>
              <w:t xml:space="preserve"> with </w:t>
            </w:r>
            <w:r>
              <w:rPr>
                <w:rFonts w:hint="eastAsia" w:ascii="Times New Roman" w:hAnsi="Times New Roman" w:eastAsia="宋体" w:cs="Times New Roman"/>
                <w:kern w:val="0"/>
                <w:sz w:val="20"/>
                <w:szCs w:val="20"/>
                <w:lang w:val="en-US" w:eastAsia="zh-CN"/>
              </w:rPr>
              <w:t>gNB</w:t>
            </w:r>
            <w:r>
              <w:rPr>
                <w:rFonts w:hint="default" w:ascii="Times New Roman" w:hAnsi="Times New Roman" w:eastAsia="宋体" w:cs="Times New Roman"/>
                <w:kern w:val="0"/>
                <w:sz w:val="20"/>
                <w:szCs w:val="20"/>
                <w:lang w:val="en-US" w:eastAsia="zh-CN"/>
              </w:rPr>
              <w:t>-side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gNB</w:t>
            </w:r>
            <w:r>
              <w:rPr>
                <w:rFonts w:hint="default" w:ascii="Times New Roman" w:hAnsi="Times New Roman" w:eastAsia="宋体" w:cs="Times New Roman"/>
                <w:kern w:val="0"/>
                <w:sz w:val="20"/>
                <w:szCs w:val="20"/>
                <w:vertAlign w:val="baseline"/>
                <w:lang w:val="en-US" w:eastAsia="zh-CN"/>
              </w:rPr>
              <w:t xml:space="preserve">, </w:t>
            </w:r>
            <w:r>
              <w:rPr>
                <w:rFonts w:hint="eastAsia" w:ascii="Times New Roman" w:hAnsi="Times New Roman" w:eastAsia="宋体" w:cs="Times New Roman"/>
                <w:kern w:val="0"/>
                <w:sz w:val="20"/>
                <w:szCs w:val="20"/>
                <w:vertAlign w:val="baseline"/>
                <w:lang w:val="en-US" w:eastAsia="zh-CN"/>
              </w:rPr>
              <w:t>OAM, 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LMF-&gt;</w:t>
            </w:r>
            <w:r>
              <w:rPr>
                <w:rFonts w:hint="default" w:ascii="Times New Roman" w:hAnsi="Times New Roman" w:eastAsia="宋体" w:cs="Times New Roman"/>
                <w:kern w:val="0"/>
                <w:sz w:val="20"/>
                <w:szCs w:val="20"/>
                <w:vertAlign w:val="baseline"/>
                <w:lang w:val="en-US" w:eastAsia="zh-CN"/>
              </w:rPr>
              <w:t xml:space="preserve"> </w:t>
            </w:r>
            <w:r>
              <w:rPr>
                <w:rFonts w:hint="eastAsia" w:ascii="Times New Roman" w:hAnsi="Times New Roman" w:eastAsia="宋体" w:cs="Times New Roman"/>
                <w:kern w:val="0"/>
                <w:sz w:val="20"/>
                <w:szCs w:val="20"/>
                <w:vertAlign w:val="baseline"/>
                <w:lang w:val="en-US" w:eastAsia="zh-CN"/>
              </w:rPr>
              <w:t>gNB</w:t>
            </w:r>
            <w:r>
              <w:rPr>
                <w:rFonts w:hint="default" w:ascii="Times New Roman" w:hAnsi="Times New Roman" w:eastAsia="宋体" w:cs="Times New Roman"/>
                <w:kern w:val="0"/>
                <w:sz w:val="20"/>
                <w:szCs w:val="20"/>
                <w:vertAlign w:val="baseline"/>
                <w:lang w:val="en-US" w:eastAsia="zh-CN"/>
              </w:rPr>
              <w:t xml:space="preserve">, </w:t>
            </w:r>
            <w:r>
              <w:rPr>
                <w:rFonts w:hint="eastAsia" w:ascii="Times New Roman" w:hAnsi="Times New Roman" w:eastAsia="宋体" w:cs="Times New Roman"/>
                <w:kern w:val="0"/>
                <w:sz w:val="20"/>
                <w:szCs w:val="20"/>
                <w:vertAlign w:val="baseline"/>
                <w:lang w:val="en-US" w:eastAsia="zh-CN"/>
              </w:rPr>
              <w:t xml:space="preserve">or </w:t>
            </w:r>
            <w:r>
              <w:rPr>
                <w:rFonts w:hint="default" w:ascii="Times New Roman" w:hAnsi="Times New Roman" w:eastAsia="宋体" w:cs="Times New Roman"/>
                <w:kern w:val="0"/>
                <w:sz w:val="20"/>
                <w:szCs w:val="20"/>
                <w:vertAlign w:val="baseline"/>
                <w:lang w:val="en-US" w:eastAsia="zh-CN"/>
              </w:rPr>
              <w:t>O</w:t>
            </w:r>
            <w:r>
              <w:rPr>
                <w:rFonts w:hint="eastAsia" w:ascii="Times New Roman" w:hAnsi="Times New Roman" w:eastAsia="宋体" w:cs="Times New Roman"/>
                <w:kern w:val="0"/>
                <w:sz w:val="20"/>
                <w:szCs w:val="20"/>
                <w:vertAlign w:val="baseline"/>
                <w:lang w:val="en-US" w:eastAsia="zh-CN"/>
              </w:rPr>
              <w:t>AM-&gt;gNB, or N/A if the model is trained at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gNB, 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LMF, gNB</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12: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positioning case 3a with gNB-side model using the Table 7 as starting point.</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the mapping of functionality to entities per sub-use case</w:t>
      </w:r>
      <w:r>
        <w:rPr>
          <w:rFonts w:ascii="Arial" w:hAnsi="Arial" w:eastAsia="宋体" w:cs="Arial"/>
          <w:kern w:val="0"/>
          <w:sz w:val="20"/>
          <w:szCs w:val="20"/>
          <w:lang w:val="en-GB" w:eastAsia="en-US"/>
        </w:rPr>
        <w:t>.</w:t>
      </w:r>
    </w:p>
    <w:p>
      <w:pPr>
        <w:pStyle w:val="7"/>
        <w:rPr>
          <w:rFonts w:hint="eastAsia" w:ascii="Arial" w:hAnsi="Arial" w:eastAsia="宋体" w:cs="Arial"/>
          <w:b/>
          <w:bCs/>
          <w:kern w:val="0"/>
          <w:sz w:val="20"/>
          <w:szCs w:val="20"/>
          <w:u w:val="single"/>
          <w:lang w:val="en-US" w:eastAsia="zh-CN"/>
        </w:rPr>
      </w:pPr>
      <w:r>
        <w:rPr>
          <w:rFonts w:hint="eastAsia" w:ascii="Arial" w:hAnsi="Arial" w:eastAsia="宋体" w:cs="Arial"/>
          <w:b/>
          <w:bCs/>
          <w:kern w:val="0"/>
          <w:sz w:val="20"/>
          <w:szCs w:val="20"/>
          <w:u w:val="single"/>
          <w:lang w:val="en-US" w:eastAsia="zh-CN"/>
        </w:rPr>
        <w:t>General architecture:</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RAN2 consider the AI/ML functional framework in Figure 1 as the baseline.</w:t>
      </w:r>
    </w:p>
    <w:p>
      <w:pPr>
        <w:pStyle w:val="7"/>
        <w:rPr>
          <w:rFonts w:hint="eastAsia" w:ascii="Arial" w:hAnsi="Arial" w:eastAsia="宋体" w:cs="Arial"/>
          <w:b/>
          <w:bCs/>
          <w:kern w:val="0"/>
          <w:sz w:val="20"/>
          <w:szCs w:val="20"/>
          <w:u w:val="single"/>
          <w:lang w:val="en-US" w:eastAsia="zh-CN"/>
        </w:rPr>
      </w:pPr>
      <w:r>
        <w:rPr>
          <w:rFonts w:hint="eastAsia" w:ascii="Arial" w:hAnsi="Arial" w:eastAsia="宋体" w:cs="Arial"/>
          <w:b/>
          <w:bCs/>
          <w:kern w:val="0"/>
          <w:sz w:val="20"/>
          <w:szCs w:val="20"/>
          <w:u w:val="single"/>
          <w:lang w:val="en-US" w:eastAsia="zh-CN"/>
        </w:rPr>
        <w:t>Meta data:</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The model input info and output info should be included in meta data.</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The applicable scenario or use case should be included in meta data.</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The model version info and vendor info are not included in meta data.</w:t>
      </w:r>
    </w:p>
    <w:p>
      <w:pPr>
        <w:pStyle w:val="7"/>
        <w:rPr>
          <w:rFonts w:hint="default" w:ascii="Arial" w:hAnsi="Arial" w:eastAsia="宋体" w:cs="Arial"/>
          <w:b/>
          <w:bCs/>
          <w:kern w:val="0"/>
          <w:sz w:val="20"/>
          <w:szCs w:val="20"/>
          <w:u w:val="single"/>
          <w:lang w:val="en-US" w:eastAsia="zh-CN"/>
        </w:rPr>
      </w:pPr>
      <w:r>
        <w:rPr>
          <w:rFonts w:hint="eastAsia" w:ascii="Arial" w:hAnsi="Arial" w:eastAsia="宋体" w:cs="Arial"/>
          <w:b/>
          <w:bCs/>
          <w:kern w:val="0"/>
          <w:sz w:val="20"/>
          <w:szCs w:val="20"/>
          <w:u w:val="single"/>
          <w:lang w:val="en-US" w:eastAsia="zh-CN"/>
        </w:rPr>
        <w:t>Mapping of functionalities to entities:</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For CSI feedback and beam management use case, model training shall not reside at CN.</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CSI feedback enhancement:</w:t>
      </w:r>
    </w:p>
    <w:p>
      <w:pPr>
        <w:widowControl/>
        <w:spacing w:before="120" w:beforeLines="50" w:after="180"/>
        <w:rPr>
          <w:rFonts w:hint="eastAsia" w:ascii="Arial" w:hAnsi="Arial" w:eastAsia="宋体" w:cs="Arial"/>
          <w:b/>
          <w:bCs/>
          <w:kern w:val="0"/>
          <w:sz w:val="20"/>
          <w:szCs w:val="20"/>
        </w:rPr>
      </w:pPr>
      <w:r>
        <w:rPr>
          <w:rFonts w:hint="eastAsia" w:ascii="Arial" w:hAnsi="Arial" w:eastAsia="宋体" w:cs="Arial"/>
          <w:b/>
          <w:bCs/>
          <w:kern w:val="0"/>
          <w:sz w:val="20"/>
          <w:szCs w:val="20"/>
        </w:rPr>
        <w:t xml:space="preserve">Proposal </w:t>
      </w:r>
      <w:r>
        <w:rPr>
          <w:rFonts w:hint="eastAsia" w:ascii="Arial" w:hAnsi="Arial" w:eastAsia="宋体" w:cs="Arial"/>
          <w:b/>
          <w:bCs/>
          <w:kern w:val="0"/>
          <w:sz w:val="20"/>
          <w:szCs w:val="20"/>
          <w:lang w:val="en-US" w:eastAsia="zh-CN"/>
        </w:rPr>
        <w:t>6</w:t>
      </w:r>
      <w:r>
        <w:rPr>
          <w:rFonts w:hint="eastAsia" w:ascii="Arial" w:hAnsi="Arial" w:eastAsia="宋体" w:cs="Arial"/>
          <w:b/>
          <w:bCs/>
          <w:kern w:val="0"/>
          <w:sz w:val="20"/>
          <w:szCs w:val="20"/>
        </w:rPr>
        <w:t xml:space="preserve">: RAN2 </w:t>
      </w:r>
      <w:r>
        <w:rPr>
          <w:rFonts w:hint="eastAsia" w:ascii="Arial" w:hAnsi="Arial" w:eastAsia="宋体" w:cs="Arial"/>
          <w:b/>
          <w:bCs/>
          <w:kern w:val="0"/>
          <w:sz w:val="20"/>
          <w:szCs w:val="20"/>
          <w:lang w:val="en-US" w:eastAsia="zh-CN"/>
        </w:rPr>
        <w:t>discuss the mapping of AI/ML functionalities to entities for CSI compression using the Table 1 as starting point</w:t>
      </w:r>
      <w:r>
        <w:rPr>
          <w:rFonts w:hint="eastAsia" w:ascii="Arial" w:hAnsi="Arial" w:eastAsia="宋体" w:cs="Arial"/>
          <w:b/>
          <w:bCs/>
          <w:kern w:val="0"/>
          <w:sz w:val="20"/>
          <w:szCs w:val="20"/>
        </w:rPr>
        <w: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1: The mapping of AI/ML functionalities to entities for CSI compression with two-sided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lang w:val="en-US" w:eastAsia="zh-CN"/>
              </w:rPr>
              <w:t>CSI compression with two-sided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gNB, UE, OAM, OTT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 xml:space="preserve">For training Type 1: </w:t>
            </w:r>
            <w:r>
              <w:rPr>
                <w:rFonts w:hint="default" w:ascii="Times New Roman" w:hAnsi="Times New Roman" w:eastAsia="宋体" w:cs="Times New Roman"/>
                <w:kern w:val="0"/>
                <w:sz w:val="20"/>
                <w:szCs w:val="20"/>
                <w:vertAlign w:val="baseline"/>
                <w:lang w:val="en-US" w:eastAsia="zh-CN"/>
              </w:rPr>
              <w:t>gNB</w:t>
            </w:r>
            <w:r>
              <w:rPr>
                <w:rFonts w:hint="eastAsia" w:ascii="Times New Roman" w:hAnsi="Times New Roman" w:eastAsia="宋体" w:cs="Times New Roman"/>
                <w:kern w:val="0"/>
                <w:sz w:val="20"/>
                <w:szCs w:val="20"/>
                <w:vertAlign w:val="baseline"/>
                <w:lang w:val="en-US" w:eastAsia="zh-CN"/>
              </w:rPr>
              <w:t>/OAM-&gt;</w:t>
            </w:r>
            <w:r>
              <w:rPr>
                <w:rFonts w:hint="default" w:ascii="Times New Roman" w:hAnsi="Times New Roman" w:eastAsia="宋体" w:cs="Times New Roman"/>
                <w:kern w:val="0"/>
                <w:sz w:val="20"/>
                <w:szCs w:val="20"/>
                <w:vertAlign w:val="baseline"/>
                <w:lang w:val="en-US" w:eastAsia="zh-CN"/>
              </w:rPr>
              <w:t xml:space="preserve"> UE, </w:t>
            </w:r>
            <w:r>
              <w:rPr>
                <w:rFonts w:hint="eastAsia" w:ascii="Times New Roman" w:hAnsi="Times New Roman" w:eastAsia="宋体" w:cs="Times New Roman"/>
                <w:kern w:val="0"/>
                <w:sz w:val="20"/>
                <w:szCs w:val="20"/>
                <w:vertAlign w:val="baseline"/>
                <w:lang w:val="en-US" w:eastAsia="zh-CN"/>
              </w:rPr>
              <w:t>or UE/</w:t>
            </w:r>
            <w:r>
              <w:rPr>
                <w:rFonts w:hint="default" w:ascii="Times New Roman" w:hAnsi="Times New Roman" w:eastAsia="宋体" w:cs="Times New Roman"/>
                <w:kern w:val="0"/>
                <w:sz w:val="20"/>
                <w:szCs w:val="20"/>
                <w:vertAlign w:val="baseline"/>
                <w:lang w:val="en-US" w:eastAsia="zh-CN"/>
              </w:rPr>
              <w:t>OTT server</w:t>
            </w:r>
            <w:r>
              <w:rPr>
                <w:rFonts w:hint="eastAsia" w:ascii="Times New Roman" w:hAnsi="Times New Roman" w:eastAsia="宋体" w:cs="Times New Roman"/>
                <w:kern w:val="0"/>
                <w:sz w:val="20"/>
                <w:szCs w:val="20"/>
                <w:vertAlign w:val="baseline"/>
                <w:lang w:val="en-US" w:eastAsia="zh-CN"/>
              </w:rPr>
              <w:t>-&gt;gNB</w:t>
            </w:r>
          </w:p>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For training Type 3: No model transfer/delivery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NW-side: gNB</w:t>
            </w:r>
          </w:p>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UE-side: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NW-side: gNB</w:t>
            </w:r>
          </w:p>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UE-side: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gNB</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7: RAN2 discuss the mapping of AI/ML functionalities to entities for CSI prediction with UE-side model using the Table 2 as starting point.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2: The mapping of AI/ML functionalities to entities for CSI prediction with UE-side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lang w:val="en-US" w:eastAsia="zh-CN"/>
              </w:rPr>
              <w:t>CSI prediction with UE-side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gNB, UE, OAM, OTT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gNB</w:t>
            </w:r>
            <w:r>
              <w:rPr>
                <w:rFonts w:hint="eastAsia" w:ascii="Times New Roman" w:hAnsi="Times New Roman" w:eastAsia="宋体" w:cs="Times New Roman"/>
                <w:kern w:val="0"/>
                <w:sz w:val="20"/>
                <w:szCs w:val="20"/>
                <w:vertAlign w:val="baseline"/>
                <w:lang w:val="en-US" w:eastAsia="zh-CN"/>
              </w:rPr>
              <w:t>/OAM-&gt;</w:t>
            </w:r>
            <w:r>
              <w:rPr>
                <w:rFonts w:hint="default" w:ascii="Times New Roman" w:hAnsi="Times New Roman" w:eastAsia="宋体" w:cs="Times New Roman"/>
                <w:kern w:val="0"/>
                <w:sz w:val="20"/>
                <w:szCs w:val="20"/>
                <w:vertAlign w:val="baseline"/>
                <w:lang w:val="en-US" w:eastAsia="zh-CN"/>
              </w:rPr>
              <w:t xml:space="preserve"> UE, </w:t>
            </w:r>
            <w:r>
              <w:rPr>
                <w:rFonts w:hint="eastAsia" w:ascii="Times New Roman" w:hAnsi="Times New Roman" w:eastAsia="宋体" w:cs="Times New Roman"/>
                <w:kern w:val="0"/>
                <w:sz w:val="20"/>
                <w:szCs w:val="20"/>
                <w:vertAlign w:val="baseline"/>
                <w:lang w:val="en-US" w:eastAsia="zh-CN"/>
              </w:rPr>
              <w:t xml:space="preserve">or </w:t>
            </w:r>
            <w:r>
              <w:rPr>
                <w:rFonts w:hint="default" w:ascii="Times New Roman" w:hAnsi="Times New Roman" w:eastAsia="宋体" w:cs="Times New Roman"/>
                <w:kern w:val="0"/>
                <w:sz w:val="20"/>
                <w:szCs w:val="20"/>
                <w:vertAlign w:val="baseline"/>
                <w:lang w:val="en-US" w:eastAsia="zh-CN"/>
              </w:rPr>
              <w:t>OTT server</w:t>
            </w:r>
            <w:r>
              <w:rPr>
                <w:rFonts w:hint="eastAsia" w:ascii="Times New Roman" w:hAnsi="Times New Roman" w:eastAsia="宋体" w:cs="Times New Roman"/>
                <w:kern w:val="0"/>
                <w:sz w:val="20"/>
                <w:szCs w:val="20"/>
                <w:vertAlign w:val="baseline"/>
                <w:lang w:val="en-US" w:eastAsia="zh-CN"/>
              </w:rPr>
              <w:t>-&gt;UE, or N/A if the model is trained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gNB</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gNB</w:t>
            </w:r>
            <w:r>
              <w:rPr>
                <w:rFonts w:hint="eastAsia" w:ascii="Times New Roman" w:hAnsi="Times New Roman" w:cs="Times New Roman"/>
                <w:lang w:val="en-US" w:eastAsia="zh-CN"/>
              </w:rPr>
              <w:t>, UE</w:t>
            </w:r>
          </w:p>
        </w:tc>
      </w:tr>
    </w:tbl>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Beam management:</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8: RAN2 discuss the mapping of AI/ML functionalities to entities for beam management with UE-side model using the Table 3 as starting point.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3: The mapping of AI/ML functionalities to entities for beam management with UE-side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lang w:val="en-US" w:eastAsia="zh-CN"/>
              </w:rPr>
              <w:t>B</w:t>
            </w:r>
            <w:r>
              <w:rPr>
                <w:rFonts w:hint="default" w:ascii="Times New Roman" w:hAnsi="Times New Roman" w:eastAsia="宋体" w:cs="Times New Roman"/>
                <w:kern w:val="0"/>
                <w:sz w:val="20"/>
                <w:szCs w:val="20"/>
                <w:lang w:val="en-US" w:eastAsia="zh-CN"/>
              </w:rPr>
              <w:t>eam management with UE-side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gNB, UE, OAM, OTT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gNB</w:t>
            </w:r>
            <w:r>
              <w:rPr>
                <w:rFonts w:hint="eastAsia" w:ascii="Times New Roman" w:hAnsi="Times New Roman" w:eastAsia="宋体" w:cs="Times New Roman"/>
                <w:kern w:val="0"/>
                <w:sz w:val="20"/>
                <w:szCs w:val="20"/>
                <w:vertAlign w:val="baseline"/>
                <w:lang w:val="en-US" w:eastAsia="zh-CN"/>
              </w:rPr>
              <w:t>/OAM-&gt;</w:t>
            </w:r>
            <w:r>
              <w:rPr>
                <w:rFonts w:hint="default" w:ascii="Times New Roman" w:hAnsi="Times New Roman" w:eastAsia="宋体" w:cs="Times New Roman"/>
                <w:kern w:val="0"/>
                <w:sz w:val="20"/>
                <w:szCs w:val="20"/>
                <w:vertAlign w:val="baseline"/>
                <w:lang w:val="en-US" w:eastAsia="zh-CN"/>
              </w:rPr>
              <w:t xml:space="preserve"> UE, </w:t>
            </w:r>
            <w:r>
              <w:rPr>
                <w:rFonts w:hint="eastAsia" w:ascii="Times New Roman" w:hAnsi="Times New Roman" w:eastAsia="宋体" w:cs="Times New Roman"/>
                <w:kern w:val="0"/>
                <w:sz w:val="20"/>
                <w:szCs w:val="20"/>
                <w:vertAlign w:val="baseline"/>
                <w:lang w:val="en-US" w:eastAsia="zh-CN"/>
              </w:rPr>
              <w:t xml:space="preserve">or </w:t>
            </w:r>
            <w:r>
              <w:rPr>
                <w:rFonts w:hint="default" w:ascii="Times New Roman" w:hAnsi="Times New Roman" w:eastAsia="宋体" w:cs="Times New Roman"/>
                <w:kern w:val="0"/>
                <w:sz w:val="20"/>
                <w:szCs w:val="20"/>
                <w:vertAlign w:val="baseline"/>
                <w:lang w:val="en-US" w:eastAsia="zh-CN"/>
              </w:rPr>
              <w:t>OTT server</w:t>
            </w:r>
            <w:r>
              <w:rPr>
                <w:rFonts w:hint="eastAsia" w:ascii="Times New Roman" w:hAnsi="Times New Roman" w:eastAsia="宋体" w:cs="Times New Roman"/>
                <w:kern w:val="0"/>
                <w:sz w:val="20"/>
                <w:szCs w:val="20"/>
                <w:vertAlign w:val="baseline"/>
                <w:lang w:val="en-US" w:eastAsia="zh-CN"/>
              </w:rPr>
              <w:t>-&gt;UE, or N/A if the model is trained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gNB</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gNB</w:t>
            </w:r>
            <w:r>
              <w:rPr>
                <w:rFonts w:hint="eastAsia" w:ascii="Times New Roman" w:hAnsi="Times New Roman" w:cs="Times New Roman"/>
                <w:lang w:val="en-US" w:eastAsia="zh-CN"/>
              </w:rPr>
              <w:t>, UE</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9: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beam management with NW-side model using the Table 4 as starting point.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4: The mapping of AI/ML functionalities to entities for beam management with NW-side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lang w:val="en-US" w:eastAsia="zh-CN"/>
              </w:rPr>
              <w:t>B</w:t>
            </w:r>
            <w:r>
              <w:rPr>
                <w:rFonts w:hint="default" w:ascii="Times New Roman" w:hAnsi="Times New Roman" w:eastAsia="宋体" w:cs="Times New Roman"/>
                <w:kern w:val="0"/>
                <w:sz w:val="20"/>
                <w:szCs w:val="20"/>
                <w:lang w:val="en-US" w:eastAsia="zh-CN"/>
              </w:rPr>
              <w:t xml:space="preserve">eam management with </w:t>
            </w:r>
            <w:r>
              <w:rPr>
                <w:rFonts w:hint="eastAsia" w:ascii="Times New Roman" w:hAnsi="Times New Roman" w:eastAsia="宋体" w:cs="Times New Roman"/>
                <w:kern w:val="0"/>
                <w:sz w:val="20"/>
                <w:szCs w:val="20"/>
                <w:lang w:val="en-US" w:eastAsia="zh-CN"/>
              </w:rPr>
              <w:t>NW</w:t>
            </w:r>
            <w:r>
              <w:rPr>
                <w:rFonts w:hint="default" w:ascii="Times New Roman" w:hAnsi="Times New Roman" w:eastAsia="宋体" w:cs="Times New Roman"/>
                <w:kern w:val="0"/>
                <w:sz w:val="20"/>
                <w:szCs w:val="20"/>
                <w:lang w:val="en-US" w:eastAsia="zh-CN"/>
              </w:rPr>
              <w:t>-side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gNB, OAM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OAM-&gt;</w:t>
            </w:r>
            <w:r>
              <w:rPr>
                <w:rFonts w:hint="default" w:ascii="Times New Roman" w:hAnsi="Times New Roman" w:eastAsia="宋体" w:cs="Times New Roman"/>
                <w:kern w:val="0"/>
                <w:sz w:val="20"/>
                <w:szCs w:val="20"/>
                <w:vertAlign w:val="baseline"/>
                <w:lang w:val="en-US" w:eastAsia="zh-CN"/>
              </w:rPr>
              <w:t xml:space="preserve"> </w:t>
            </w:r>
            <w:r>
              <w:rPr>
                <w:rFonts w:hint="eastAsia" w:ascii="Times New Roman" w:hAnsi="Times New Roman" w:eastAsia="宋体" w:cs="Times New Roman"/>
                <w:kern w:val="0"/>
                <w:sz w:val="20"/>
                <w:szCs w:val="20"/>
                <w:vertAlign w:val="baseline"/>
                <w:lang w:val="en-US" w:eastAsia="zh-CN"/>
              </w:rPr>
              <w:t>gNB</w:t>
            </w:r>
            <w:r>
              <w:rPr>
                <w:rFonts w:hint="default" w:ascii="Times New Roman" w:hAnsi="Times New Roman" w:eastAsia="宋体" w:cs="Times New Roman"/>
                <w:kern w:val="0"/>
                <w:sz w:val="20"/>
                <w:szCs w:val="20"/>
                <w:vertAlign w:val="baseline"/>
                <w:lang w:val="en-US" w:eastAsia="zh-CN"/>
              </w:rPr>
              <w:t xml:space="preserve">, </w:t>
            </w:r>
            <w:r>
              <w:rPr>
                <w:rFonts w:hint="eastAsia" w:ascii="Times New Roman" w:hAnsi="Times New Roman" w:eastAsia="宋体" w:cs="Times New Roman"/>
                <w:kern w:val="0"/>
                <w:sz w:val="20"/>
                <w:szCs w:val="20"/>
                <w:vertAlign w:val="baseline"/>
                <w:lang w:val="en-US" w:eastAsia="zh-CN"/>
              </w:rPr>
              <w:t>or N/A if the model is trained at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gNB</w:t>
            </w:r>
          </w:p>
        </w:tc>
      </w:tr>
    </w:tbl>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Positioning accuracy enhancements:</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10: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positioning case 1 and 2a with UE-side model using the Table 5 as starting point.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Table 5: The mapping of AI/ML functionalities to entities for positioning case 1 and 2a (UE-side model)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lang w:val="en-US" w:eastAsia="zh-CN"/>
              </w:rPr>
              <w:t>Positioning case 1/2a</w:t>
            </w:r>
            <w:r>
              <w:rPr>
                <w:rFonts w:hint="default" w:ascii="Times New Roman" w:hAnsi="Times New Roman" w:eastAsia="宋体" w:cs="Times New Roman"/>
                <w:kern w:val="0"/>
                <w:sz w:val="20"/>
                <w:szCs w:val="20"/>
                <w:lang w:val="en-US" w:eastAsia="zh-CN"/>
              </w:rPr>
              <w:t xml:space="preserve"> with UE-side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 xml:space="preserve">UE, </w:t>
            </w:r>
            <w:r>
              <w:rPr>
                <w:rFonts w:hint="eastAsia" w:ascii="Times New Roman" w:hAnsi="Times New Roman" w:eastAsia="宋体" w:cs="Times New Roman"/>
                <w:kern w:val="0"/>
                <w:sz w:val="20"/>
                <w:szCs w:val="20"/>
                <w:vertAlign w:val="baseline"/>
                <w:lang w:val="en-US" w:eastAsia="zh-CN"/>
              </w:rPr>
              <w:t>LMF</w:t>
            </w:r>
            <w:r>
              <w:rPr>
                <w:rFonts w:hint="default" w:ascii="Times New Roman" w:hAnsi="Times New Roman" w:eastAsia="宋体" w:cs="Times New Roman"/>
                <w:kern w:val="0"/>
                <w:sz w:val="20"/>
                <w:szCs w:val="20"/>
                <w:vertAlign w:val="baseline"/>
                <w:lang w:val="en-US" w:eastAsia="zh-CN"/>
              </w:rPr>
              <w:t>, OTT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LMF-&gt;</w:t>
            </w:r>
            <w:r>
              <w:rPr>
                <w:rFonts w:hint="default" w:ascii="Times New Roman" w:hAnsi="Times New Roman" w:eastAsia="宋体" w:cs="Times New Roman"/>
                <w:kern w:val="0"/>
                <w:sz w:val="20"/>
                <w:szCs w:val="20"/>
                <w:vertAlign w:val="baseline"/>
                <w:lang w:val="en-US" w:eastAsia="zh-CN"/>
              </w:rPr>
              <w:t xml:space="preserve"> UE, </w:t>
            </w:r>
            <w:r>
              <w:rPr>
                <w:rFonts w:hint="eastAsia" w:ascii="Times New Roman" w:hAnsi="Times New Roman" w:eastAsia="宋体" w:cs="Times New Roman"/>
                <w:kern w:val="0"/>
                <w:sz w:val="20"/>
                <w:szCs w:val="20"/>
                <w:vertAlign w:val="baseline"/>
                <w:lang w:val="en-US" w:eastAsia="zh-CN"/>
              </w:rPr>
              <w:t xml:space="preserve">or </w:t>
            </w:r>
            <w:r>
              <w:rPr>
                <w:rFonts w:hint="default" w:ascii="Times New Roman" w:hAnsi="Times New Roman" w:eastAsia="宋体" w:cs="Times New Roman"/>
                <w:kern w:val="0"/>
                <w:sz w:val="20"/>
                <w:szCs w:val="20"/>
                <w:vertAlign w:val="baseline"/>
                <w:lang w:val="en-US" w:eastAsia="zh-CN"/>
              </w:rPr>
              <w:t>OTT server</w:t>
            </w:r>
            <w:r>
              <w:rPr>
                <w:rFonts w:hint="eastAsia" w:ascii="Times New Roman" w:hAnsi="Times New Roman" w:eastAsia="宋体" w:cs="Times New Roman"/>
                <w:kern w:val="0"/>
                <w:sz w:val="20"/>
                <w:szCs w:val="20"/>
                <w:vertAlign w:val="baseline"/>
                <w:lang w:val="en-US" w:eastAsia="zh-CN"/>
              </w:rPr>
              <w:t>-&gt;UE, or N/A if the model is trained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LMF, UE</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11: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positioning case 2b and 3b with LMF-side model using the Table 6 as starting point.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Table 6: The mapping of AI/ML functionalities to entities for positioning case 2b and 3b (LMF-side model)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lang w:val="en-US" w:eastAsia="zh-CN"/>
              </w:rPr>
              <w:t>Positioning case 2b/3b</w:t>
            </w:r>
            <w:r>
              <w:rPr>
                <w:rFonts w:hint="default" w:ascii="Times New Roman" w:hAnsi="Times New Roman" w:eastAsia="宋体" w:cs="Times New Roman"/>
                <w:kern w:val="0"/>
                <w:sz w:val="20"/>
                <w:szCs w:val="20"/>
                <w:lang w:val="en-US" w:eastAsia="zh-CN"/>
              </w:rPr>
              <w:t xml:space="preserve"> with </w:t>
            </w:r>
            <w:r>
              <w:rPr>
                <w:rFonts w:hint="eastAsia" w:ascii="Times New Roman" w:hAnsi="Times New Roman" w:eastAsia="宋体" w:cs="Times New Roman"/>
                <w:kern w:val="0"/>
                <w:sz w:val="20"/>
                <w:szCs w:val="20"/>
                <w:lang w:val="en-US" w:eastAsia="zh-CN"/>
              </w:rPr>
              <w:t>LMF</w:t>
            </w:r>
            <w:r>
              <w:rPr>
                <w:rFonts w:hint="default" w:ascii="Times New Roman" w:hAnsi="Times New Roman" w:eastAsia="宋体" w:cs="Times New Roman"/>
                <w:kern w:val="0"/>
                <w:sz w:val="20"/>
                <w:szCs w:val="20"/>
                <w:lang w:val="en-US" w:eastAsia="zh-CN"/>
              </w:rPr>
              <w:t>-side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cs="Times New Roman"/>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LMF</w:t>
            </w:r>
          </w:p>
        </w:tc>
      </w:tr>
    </w:tbl>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12: RAN2 discuss </w:t>
      </w:r>
      <w:r>
        <w:rPr>
          <w:rFonts w:hint="eastAsia" w:ascii="Arial" w:hAnsi="Arial" w:eastAsia="宋体" w:cs="Arial"/>
          <w:b/>
          <w:bCs/>
          <w:kern w:val="0"/>
          <w:szCs w:val="21"/>
          <w:lang w:val="en-US" w:eastAsia="zh-CN"/>
        </w:rPr>
        <w:t xml:space="preserve">the </w:t>
      </w:r>
      <w:r>
        <w:rPr>
          <w:rFonts w:hint="eastAsia" w:ascii="Arial" w:hAnsi="Arial" w:eastAsia="宋体" w:cs="Arial"/>
          <w:b/>
          <w:bCs/>
          <w:kern w:val="0"/>
          <w:sz w:val="20"/>
          <w:szCs w:val="20"/>
          <w:lang w:val="en-US" w:eastAsia="zh-CN"/>
        </w:rPr>
        <w:t>mapping of AI/ML functionalities to entities for positioning case 3a with gNB-side model using the Table 7 as starting point.</w:t>
      </w:r>
    </w:p>
    <w:p>
      <w:pPr>
        <w:widowControl/>
        <w:spacing w:before="120" w:beforeLines="50" w:after="180"/>
        <w:jc w:val="center"/>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Table 7: The mapping of AI/ML functionalities to entities for positioning case 3a (gNB-side model)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Use case</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default" w:ascii="Times New Roman" w:hAnsi="Times New Roman" w:eastAsia="宋体" w:cs="Times New Roman"/>
                <w:b/>
                <w:bCs/>
                <w:kern w:val="0"/>
                <w:sz w:val="20"/>
                <w:szCs w:val="20"/>
                <w:vertAlign w:val="baseline"/>
                <w:lang w:val="en-US" w:eastAsia="zh-CN"/>
              </w:rPr>
              <w:t>AL/ML functionalities</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Mapped e</w:t>
            </w:r>
            <w:r>
              <w:rPr>
                <w:rFonts w:hint="default" w:ascii="Times New Roman" w:hAnsi="Times New Roman" w:eastAsia="宋体" w:cs="Times New Roman"/>
                <w:b/>
                <w:bCs/>
                <w:kern w:val="0"/>
                <w:sz w:val="20"/>
                <w:szCs w:val="20"/>
                <w:vertAlign w:val="baseline"/>
                <w:lang w:val="en-US" w:eastAsia="zh-CN"/>
              </w:rPr>
              <w:t>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restart"/>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lang w:val="en-US" w:eastAsia="zh-CN"/>
              </w:rPr>
              <w:t>Positioning case 3a</w:t>
            </w:r>
            <w:r>
              <w:rPr>
                <w:rFonts w:hint="default" w:ascii="Times New Roman" w:hAnsi="Times New Roman" w:eastAsia="宋体" w:cs="Times New Roman"/>
                <w:kern w:val="0"/>
                <w:sz w:val="20"/>
                <w:szCs w:val="20"/>
                <w:lang w:val="en-US" w:eastAsia="zh-CN"/>
              </w:rPr>
              <w:t xml:space="preserve"> with </w:t>
            </w:r>
            <w:r>
              <w:rPr>
                <w:rFonts w:hint="eastAsia" w:ascii="Times New Roman" w:hAnsi="Times New Roman" w:eastAsia="宋体" w:cs="Times New Roman"/>
                <w:kern w:val="0"/>
                <w:sz w:val="20"/>
                <w:szCs w:val="20"/>
                <w:lang w:val="en-US" w:eastAsia="zh-CN"/>
              </w:rPr>
              <w:t>gNB</w:t>
            </w:r>
            <w:r>
              <w:rPr>
                <w:rFonts w:hint="default" w:ascii="Times New Roman" w:hAnsi="Times New Roman" w:eastAsia="宋体" w:cs="Times New Roman"/>
                <w:kern w:val="0"/>
                <w:sz w:val="20"/>
                <w:szCs w:val="20"/>
                <w:lang w:val="en-US" w:eastAsia="zh-CN"/>
              </w:rPr>
              <w:t>-side model</w:t>
            </w: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Model training/Data collection for model training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gNB</w:t>
            </w:r>
            <w:r>
              <w:rPr>
                <w:rFonts w:hint="default" w:ascii="Times New Roman" w:hAnsi="Times New Roman" w:eastAsia="宋体" w:cs="Times New Roman"/>
                <w:kern w:val="0"/>
                <w:sz w:val="20"/>
                <w:szCs w:val="20"/>
                <w:vertAlign w:val="baseline"/>
                <w:lang w:val="en-US" w:eastAsia="zh-CN"/>
              </w:rPr>
              <w:t xml:space="preserve">, </w:t>
            </w:r>
            <w:r>
              <w:rPr>
                <w:rFonts w:hint="eastAsia" w:ascii="Times New Roman" w:hAnsi="Times New Roman" w:eastAsia="宋体" w:cs="Times New Roman"/>
                <w:kern w:val="0"/>
                <w:sz w:val="20"/>
                <w:szCs w:val="20"/>
                <w:vertAlign w:val="baseline"/>
                <w:lang w:val="en-US" w:eastAsia="zh-CN"/>
              </w:rPr>
              <w:t>OAM, 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b w:val="0"/>
                <w:bCs/>
                <w:lang w:val="en-US" w:eastAsia="zh-CN"/>
              </w:rPr>
              <w:t>Model transfer/delivery</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LMF-&gt;</w:t>
            </w:r>
            <w:r>
              <w:rPr>
                <w:rFonts w:hint="default" w:ascii="Times New Roman" w:hAnsi="Times New Roman" w:eastAsia="宋体" w:cs="Times New Roman"/>
                <w:kern w:val="0"/>
                <w:sz w:val="20"/>
                <w:szCs w:val="20"/>
                <w:vertAlign w:val="baseline"/>
                <w:lang w:val="en-US" w:eastAsia="zh-CN"/>
              </w:rPr>
              <w:t xml:space="preserve"> </w:t>
            </w:r>
            <w:r>
              <w:rPr>
                <w:rFonts w:hint="eastAsia" w:ascii="Times New Roman" w:hAnsi="Times New Roman" w:eastAsia="宋体" w:cs="Times New Roman"/>
                <w:kern w:val="0"/>
                <w:sz w:val="20"/>
                <w:szCs w:val="20"/>
                <w:vertAlign w:val="baseline"/>
                <w:lang w:val="en-US" w:eastAsia="zh-CN"/>
              </w:rPr>
              <w:t>gNB</w:t>
            </w:r>
            <w:r>
              <w:rPr>
                <w:rFonts w:hint="default" w:ascii="Times New Roman" w:hAnsi="Times New Roman" w:eastAsia="宋体" w:cs="Times New Roman"/>
                <w:kern w:val="0"/>
                <w:sz w:val="20"/>
                <w:szCs w:val="20"/>
                <w:vertAlign w:val="baseline"/>
                <w:lang w:val="en-US" w:eastAsia="zh-CN"/>
              </w:rPr>
              <w:t xml:space="preserve">, </w:t>
            </w:r>
            <w:r>
              <w:rPr>
                <w:rFonts w:hint="eastAsia" w:ascii="Times New Roman" w:hAnsi="Times New Roman" w:eastAsia="宋体" w:cs="Times New Roman"/>
                <w:kern w:val="0"/>
                <w:sz w:val="20"/>
                <w:szCs w:val="20"/>
                <w:vertAlign w:val="baseline"/>
                <w:lang w:val="en-US" w:eastAsia="zh-CN"/>
              </w:rPr>
              <w:t xml:space="preserve">or </w:t>
            </w:r>
            <w:r>
              <w:rPr>
                <w:rFonts w:hint="default" w:ascii="Times New Roman" w:hAnsi="Times New Roman" w:eastAsia="宋体" w:cs="Times New Roman"/>
                <w:kern w:val="0"/>
                <w:sz w:val="20"/>
                <w:szCs w:val="20"/>
                <w:vertAlign w:val="baseline"/>
                <w:lang w:val="en-US" w:eastAsia="zh-CN"/>
              </w:rPr>
              <w:t>O</w:t>
            </w:r>
            <w:r>
              <w:rPr>
                <w:rFonts w:hint="eastAsia" w:ascii="Times New Roman" w:hAnsi="Times New Roman" w:eastAsia="宋体" w:cs="Times New Roman"/>
                <w:kern w:val="0"/>
                <w:sz w:val="20"/>
                <w:szCs w:val="20"/>
                <w:vertAlign w:val="baseline"/>
                <w:lang w:val="en-US" w:eastAsia="zh-CN"/>
              </w:rPr>
              <w:t>AM-&gt;gNB, or N/A if the model is trained at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i</w:t>
            </w:r>
            <w:r>
              <w:rPr>
                <w:rFonts w:hint="default" w:ascii="Times New Roman" w:hAnsi="Times New Roman" w:cs="Times New Roman" w:eastAsiaTheme="minorEastAsia"/>
                <w:b w:val="0"/>
                <w:bCs/>
                <w:lang w:eastAsia="zh-CN"/>
              </w:rPr>
              <w:t>nference</w:t>
            </w:r>
            <w:r>
              <w:rPr>
                <w:rFonts w:hint="default" w:ascii="Times New Roman" w:hAnsi="Times New Roman" w:cs="Times New Roman"/>
                <w:b w:val="0"/>
                <w:bCs/>
                <w:lang w:val="en-US" w:eastAsia="zh-CN"/>
              </w:rPr>
              <w:t>/Data collection for model inference</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kern w:val="0"/>
                <w:sz w:val="20"/>
                <w:szCs w:val="20"/>
                <w:vertAlign w:val="baseline"/>
                <w:lang w:val="en-US" w:eastAsia="zh-CN"/>
              </w:rPr>
            </w:pPr>
            <w:r>
              <w:rPr>
                <w:rFonts w:hint="default" w:ascii="Times New Roman" w:hAnsi="Times New Roman" w:cs="Times New Roman" w:eastAsiaTheme="minorEastAsia"/>
                <w:b w:val="0"/>
                <w:bCs/>
                <w:lang w:eastAsia="zh-CN"/>
              </w:rPr>
              <w:t xml:space="preserve">Model </w:t>
            </w:r>
            <w:r>
              <w:rPr>
                <w:rFonts w:hint="default" w:ascii="Times New Roman" w:hAnsi="Times New Roman" w:cs="Times New Roman"/>
                <w:b w:val="0"/>
                <w:bCs/>
                <w:lang w:val="en-US" w:eastAsia="zh-CN"/>
              </w:rPr>
              <w:t xml:space="preserve">monitoring/Data collection for model </w:t>
            </w:r>
            <w:r>
              <w:rPr>
                <w:rFonts w:hint="eastAsia" w:ascii="Times New Roman" w:hAnsi="Times New Roman" w:cs="Times New Roman"/>
                <w:b w:val="0"/>
                <w:bCs/>
                <w:lang w:val="en-US" w:eastAsia="zh-CN"/>
              </w:rPr>
              <w:t>monitoring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gNB, 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Merge w:val="continue"/>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kern w:val="0"/>
                <w:sz w:val="20"/>
                <w:szCs w:val="20"/>
                <w:vertAlign w:val="baseline"/>
                <w:lang w:val="en-US" w:eastAsia="zh-CN"/>
              </w:rPr>
            </w:pPr>
          </w:p>
        </w:tc>
        <w:tc>
          <w:tcPr>
            <w:tcW w:w="377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inorEastAsia"/>
                <w:b w:val="0"/>
                <w:bCs/>
                <w:lang w:val="en-US" w:eastAsia="zh-CN"/>
              </w:rPr>
            </w:pPr>
            <w:r>
              <w:rPr>
                <w:rFonts w:hint="default" w:ascii="Times New Roman" w:hAnsi="Times New Roman" w:cs="Times New Roman"/>
                <w:b w:val="0"/>
                <w:bCs/>
                <w:lang w:val="en-US" w:eastAsia="zh-CN"/>
              </w:rPr>
              <w:t>Model control</w:t>
            </w:r>
            <w:r>
              <w:rPr>
                <w:rFonts w:hint="eastAsia" w:ascii="Times New Roman" w:hAnsi="Times New Roman" w:cs="Times New Roman"/>
                <w:b w:val="0"/>
                <w:bCs/>
                <w:lang w:val="en-US" w:eastAsia="zh-CN"/>
              </w:rPr>
              <w:t xml:space="preserve"> (model activation/ deactivation/updating/switching)</w:t>
            </w:r>
          </w:p>
        </w:tc>
        <w:tc>
          <w:tcPr>
            <w:tcW w:w="4184"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LMF, gNB</w:t>
            </w:r>
          </w:p>
        </w:tc>
      </w:tr>
    </w:tbl>
    <w:p>
      <w:pPr>
        <w:widowControl/>
        <w:spacing w:before="120" w:beforeLines="50" w:after="180"/>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3"/>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 w:val="20"/>
          <w:szCs w:val="20"/>
          <w:lang w:val="en-GB" w:eastAsia="en-US"/>
        </w:rPr>
        <w:t>Draft_R2_121bis_meeting_report_v</w:t>
      </w:r>
      <w:r>
        <w:rPr>
          <w:rFonts w:hint="eastAsia" w:ascii="Arial" w:hAnsi="Arial" w:eastAsia="宋体" w:cs="Arial"/>
          <w:kern w:val="0"/>
          <w:sz w:val="20"/>
          <w:szCs w:val="20"/>
          <w:lang w:val="en-US" w:eastAsia="zh-CN"/>
        </w:rPr>
        <w:t>2</w:t>
      </w:r>
    </w:p>
    <w:p>
      <w:pPr>
        <w:widowControl/>
        <w:numPr>
          <w:ilvl w:val="0"/>
          <w:numId w:val="13"/>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 w:val="20"/>
          <w:szCs w:val="20"/>
          <w:lang w:val="en-US" w:eastAsia="zh-CN"/>
        </w:rPr>
        <w:t>TR 37.817 Study on enhancement for Data Collection for NR and EN-DC (Release 17)</w:t>
      </w:r>
    </w:p>
    <w:p>
      <w:pPr>
        <w:widowControl/>
        <w:numPr>
          <w:ilvl w:val="0"/>
          <w:numId w:val="13"/>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R202304195 </w:t>
      </w:r>
      <w:r>
        <w:rPr>
          <w:rFonts w:hint="eastAsia" w:ascii="Arial" w:hAnsi="Arial" w:eastAsia="宋体" w:cs="Arial"/>
          <w:kern w:val="0"/>
          <w:sz w:val="20"/>
          <w:szCs w:val="20"/>
          <w:lang w:val="en-GB" w:eastAsia="en-US"/>
        </w:rPr>
        <w:t>Report of [AT121bis-e][014][AIML18] Model ID (incl meta data) progress (OPPO)</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5340F3B"/>
    <w:multiLevelType w:val="multilevel"/>
    <w:tmpl w:val="15340F3B"/>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3AC25A3F"/>
    <w:multiLevelType w:val="multilevel"/>
    <w:tmpl w:val="3AC25A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00A0BFE"/>
    <w:multiLevelType w:val="multilevel"/>
    <w:tmpl w:val="400A0B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50BED944"/>
    <w:multiLevelType w:val="singleLevel"/>
    <w:tmpl w:val="50BED944"/>
    <w:lvl w:ilvl="0" w:tentative="0">
      <w:start w:val="1"/>
      <w:numFmt w:val="decimal"/>
      <w:lvlText w:val="%1"/>
      <w:lvlJc w:val="left"/>
    </w:lvl>
  </w:abstractNum>
  <w:abstractNum w:abstractNumId="10">
    <w:nsid w:val="54187684"/>
    <w:multiLevelType w:val="multilevel"/>
    <w:tmpl w:val="5418768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70146DC0"/>
    <w:multiLevelType w:val="multilevel"/>
    <w:tmpl w:val="70146DC0"/>
    <w:lvl w:ilvl="0" w:tentative="0">
      <w:start w:val="1"/>
      <w:numFmt w:val="bullet"/>
      <w:pStyle w:val="30"/>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8D7D2E"/>
    <w:multiLevelType w:val="multilevel"/>
    <w:tmpl w:val="718D7D2E"/>
    <w:lvl w:ilvl="0" w:tentative="0">
      <w:start w:val="1"/>
      <w:numFmt w:val="decimal"/>
      <w:pStyle w:val="28"/>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8"/>
  </w:num>
  <w:num w:numId="2">
    <w:abstractNumId w:val="0"/>
  </w:num>
  <w:num w:numId="3">
    <w:abstractNumId w:val="12"/>
  </w:num>
  <w:num w:numId="4">
    <w:abstractNumId w:val="11"/>
  </w:num>
  <w:num w:numId="5">
    <w:abstractNumId w:val="9"/>
  </w:num>
  <w:num w:numId="6">
    <w:abstractNumId w:val="4"/>
  </w:num>
  <w:num w:numId="7">
    <w:abstractNumId w:val="7"/>
  </w:num>
  <w:num w:numId="8">
    <w:abstractNumId w:val="3"/>
  </w:num>
  <w:num w:numId="9">
    <w:abstractNumId w:val="10"/>
  </w:num>
  <w:num w:numId="10">
    <w:abstractNumId w:val="1"/>
  </w:num>
  <w:num w:numId="11">
    <w:abstractNumId w:val="2"/>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D110D"/>
    <w:rsid w:val="008E4F97"/>
    <w:rsid w:val="00940BA3"/>
    <w:rsid w:val="00950D36"/>
    <w:rsid w:val="00956A27"/>
    <w:rsid w:val="00982B04"/>
    <w:rsid w:val="009924F0"/>
    <w:rsid w:val="009962E7"/>
    <w:rsid w:val="009D3F27"/>
    <w:rsid w:val="009E00D2"/>
    <w:rsid w:val="009E36A7"/>
    <w:rsid w:val="009E6BC9"/>
    <w:rsid w:val="00A350C4"/>
    <w:rsid w:val="00AC3458"/>
    <w:rsid w:val="00AD67D5"/>
    <w:rsid w:val="00AD727F"/>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309D2"/>
    <w:rsid w:val="00E513DD"/>
    <w:rsid w:val="00E82408"/>
    <w:rsid w:val="00ED765C"/>
    <w:rsid w:val="00EF5EE1"/>
    <w:rsid w:val="00F02DFE"/>
    <w:rsid w:val="00F05AB0"/>
    <w:rsid w:val="00F0760F"/>
    <w:rsid w:val="00F33D13"/>
    <w:rsid w:val="00F47D8B"/>
    <w:rsid w:val="00F627D0"/>
    <w:rsid w:val="00F841B6"/>
    <w:rsid w:val="00F92EA1"/>
    <w:rsid w:val="01041DE1"/>
    <w:rsid w:val="01A574CF"/>
    <w:rsid w:val="01E966BF"/>
    <w:rsid w:val="028C37F4"/>
    <w:rsid w:val="029B08C6"/>
    <w:rsid w:val="02AA304B"/>
    <w:rsid w:val="02B03E6E"/>
    <w:rsid w:val="02FA6D08"/>
    <w:rsid w:val="030E32B0"/>
    <w:rsid w:val="038A1F16"/>
    <w:rsid w:val="03B81177"/>
    <w:rsid w:val="03BF31FD"/>
    <w:rsid w:val="041A101A"/>
    <w:rsid w:val="04961BFE"/>
    <w:rsid w:val="04A12BB9"/>
    <w:rsid w:val="04A37BF0"/>
    <w:rsid w:val="04FD5053"/>
    <w:rsid w:val="053900B6"/>
    <w:rsid w:val="054134AD"/>
    <w:rsid w:val="05B81468"/>
    <w:rsid w:val="05CB17B7"/>
    <w:rsid w:val="061355E6"/>
    <w:rsid w:val="069766D8"/>
    <w:rsid w:val="06EB297F"/>
    <w:rsid w:val="06F44776"/>
    <w:rsid w:val="071830B3"/>
    <w:rsid w:val="072E12A5"/>
    <w:rsid w:val="072E4FA9"/>
    <w:rsid w:val="07554650"/>
    <w:rsid w:val="07CC0B7F"/>
    <w:rsid w:val="07EE43DF"/>
    <w:rsid w:val="08241B14"/>
    <w:rsid w:val="08346E32"/>
    <w:rsid w:val="08AB7AD1"/>
    <w:rsid w:val="08BD2F14"/>
    <w:rsid w:val="093223D0"/>
    <w:rsid w:val="09414F75"/>
    <w:rsid w:val="094470AB"/>
    <w:rsid w:val="095A6DFD"/>
    <w:rsid w:val="09926330"/>
    <w:rsid w:val="09B92009"/>
    <w:rsid w:val="09D63199"/>
    <w:rsid w:val="09F124DC"/>
    <w:rsid w:val="0A0B3AD2"/>
    <w:rsid w:val="0A103B20"/>
    <w:rsid w:val="0A1469F1"/>
    <w:rsid w:val="0A173D8A"/>
    <w:rsid w:val="0A8C4F92"/>
    <w:rsid w:val="0AB622D1"/>
    <w:rsid w:val="0AE21792"/>
    <w:rsid w:val="0B11078A"/>
    <w:rsid w:val="0B5E23C0"/>
    <w:rsid w:val="0B7E67EB"/>
    <w:rsid w:val="0BB81E48"/>
    <w:rsid w:val="0BF16E09"/>
    <w:rsid w:val="0BF550E1"/>
    <w:rsid w:val="0C202296"/>
    <w:rsid w:val="0C415301"/>
    <w:rsid w:val="0C4853AF"/>
    <w:rsid w:val="0C5466CF"/>
    <w:rsid w:val="0C7F3E15"/>
    <w:rsid w:val="0CC05689"/>
    <w:rsid w:val="0CD5224C"/>
    <w:rsid w:val="0CE47224"/>
    <w:rsid w:val="0D362C45"/>
    <w:rsid w:val="0D61316C"/>
    <w:rsid w:val="0D711EBE"/>
    <w:rsid w:val="0D771EA7"/>
    <w:rsid w:val="0DA728AC"/>
    <w:rsid w:val="0DAD175B"/>
    <w:rsid w:val="0E3D4FDF"/>
    <w:rsid w:val="0E4A09D7"/>
    <w:rsid w:val="0E6E3C34"/>
    <w:rsid w:val="0F1D748A"/>
    <w:rsid w:val="0F4E079B"/>
    <w:rsid w:val="0F782620"/>
    <w:rsid w:val="0F8A7784"/>
    <w:rsid w:val="100F311E"/>
    <w:rsid w:val="108B22CD"/>
    <w:rsid w:val="10C31C47"/>
    <w:rsid w:val="10C64AE7"/>
    <w:rsid w:val="10F04644"/>
    <w:rsid w:val="110171B2"/>
    <w:rsid w:val="119B1CE5"/>
    <w:rsid w:val="11D44799"/>
    <w:rsid w:val="123900DB"/>
    <w:rsid w:val="123B6254"/>
    <w:rsid w:val="12A73823"/>
    <w:rsid w:val="12B04029"/>
    <w:rsid w:val="12F70A8D"/>
    <w:rsid w:val="130A48C3"/>
    <w:rsid w:val="132303DD"/>
    <w:rsid w:val="1331496D"/>
    <w:rsid w:val="13392934"/>
    <w:rsid w:val="13583AE1"/>
    <w:rsid w:val="1358580E"/>
    <w:rsid w:val="139327D8"/>
    <w:rsid w:val="13A46671"/>
    <w:rsid w:val="14160D76"/>
    <w:rsid w:val="14256000"/>
    <w:rsid w:val="1466786F"/>
    <w:rsid w:val="14AA6043"/>
    <w:rsid w:val="14CD31AF"/>
    <w:rsid w:val="14E836E8"/>
    <w:rsid w:val="14F142C3"/>
    <w:rsid w:val="152B1104"/>
    <w:rsid w:val="15506DE8"/>
    <w:rsid w:val="158640D7"/>
    <w:rsid w:val="15BE553B"/>
    <w:rsid w:val="161147C5"/>
    <w:rsid w:val="16327956"/>
    <w:rsid w:val="16725680"/>
    <w:rsid w:val="16A3322F"/>
    <w:rsid w:val="16C120B7"/>
    <w:rsid w:val="16D51B5B"/>
    <w:rsid w:val="1745083A"/>
    <w:rsid w:val="17AE49E6"/>
    <w:rsid w:val="17CD5A7B"/>
    <w:rsid w:val="18035F6A"/>
    <w:rsid w:val="186366A3"/>
    <w:rsid w:val="187A66B9"/>
    <w:rsid w:val="1881324F"/>
    <w:rsid w:val="18CE622A"/>
    <w:rsid w:val="195E3B99"/>
    <w:rsid w:val="1A4E73C9"/>
    <w:rsid w:val="1A9A126F"/>
    <w:rsid w:val="1AA4601E"/>
    <w:rsid w:val="1ABF7C53"/>
    <w:rsid w:val="1ADE6206"/>
    <w:rsid w:val="1BB22919"/>
    <w:rsid w:val="1C263D41"/>
    <w:rsid w:val="1C6673DB"/>
    <w:rsid w:val="1CC529AF"/>
    <w:rsid w:val="1D031FA5"/>
    <w:rsid w:val="1D700D25"/>
    <w:rsid w:val="1DE55E1B"/>
    <w:rsid w:val="1DEA2636"/>
    <w:rsid w:val="1E1B3D79"/>
    <w:rsid w:val="1E261FEC"/>
    <w:rsid w:val="1E5D014C"/>
    <w:rsid w:val="1E60149D"/>
    <w:rsid w:val="1E625159"/>
    <w:rsid w:val="1E6C052F"/>
    <w:rsid w:val="1EB31B66"/>
    <w:rsid w:val="1EB529F8"/>
    <w:rsid w:val="1EBE0819"/>
    <w:rsid w:val="1EF17AB3"/>
    <w:rsid w:val="1F1F4D17"/>
    <w:rsid w:val="1F7F6C84"/>
    <w:rsid w:val="1FBC2999"/>
    <w:rsid w:val="1FE63CE8"/>
    <w:rsid w:val="20247C3C"/>
    <w:rsid w:val="205E7BE3"/>
    <w:rsid w:val="20687543"/>
    <w:rsid w:val="208A18F1"/>
    <w:rsid w:val="208D63E6"/>
    <w:rsid w:val="209173AA"/>
    <w:rsid w:val="20A506BA"/>
    <w:rsid w:val="20F63843"/>
    <w:rsid w:val="215A766D"/>
    <w:rsid w:val="220A4513"/>
    <w:rsid w:val="22B32E1B"/>
    <w:rsid w:val="22CD6AE0"/>
    <w:rsid w:val="236906A5"/>
    <w:rsid w:val="2375481A"/>
    <w:rsid w:val="23822B30"/>
    <w:rsid w:val="23EE120B"/>
    <w:rsid w:val="2403705B"/>
    <w:rsid w:val="242169C1"/>
    <w:rsid w:val="247D7C61"/>
    <w:rsid w:val="24997A50"/>
    <w:rsid w:val="249D5D77"/>
    <w:rsid w:val="24B445FB"/>
    <w:rsid w:val="24C74F14"/>
    <w:rsid w:val="24D708E2"/>
    <w:rsid w:val="251B6F7E"/>
    <w:rsid w:val="252515BC"/>
    <w:rsid w:val="25E42581"/>
    <w:rsid w:val="25F5013E"/>
    <w:rsid w:val="262A1C6D"/>
    <w:rsid w:val="26315BFD"/>
    <w:rsid w:val="265064E5"/>
    <w:rsid w:val="267C008C"/>
    <w:rsid w:val="26A276B5"/>
    <w:rsid w:val="26BA68C7"/>
    <w:rsid w:val="26FE792B"/>
    <w:rsid w:val="271D63E4"/>
    <w:rsid w:val="27BE3E87"/>
    <w:rsid w:val="27C35275"/>
    <w:rsid w:val="27CE0EF8"/>
    <w:rsid w:val="283167B4"/>
    <w:rsid w:val="28682A73"/>
    <w:rsid w:val="28C249AD"/>
    <w:rsid w:val="28E404D9"/>
    <w:rsid w:val="291138C7"/>
    <w:rsid w:val="29B22A93"/>
    <w:rsid w:val="29BE37C1"/>
    <w:rsid w:val="2A7D74CC"/>
    <w:rsid w:val="2B3F4C1F"/>
    <w:rsid w:val="2B4D1216"/>
    <w:rsid w:val="2B58393A"/>
    <w:rsid w:val="2BBC30CD"/>
    <w:rsid w:val="2BD61550"/>
    <w:rsid w:val="2BE06712"/>
    <w:rsid w:val="2C095760"/>
    <w:rsid w:val="2C503941"/>
    <w:rsid w:val="2C6E581C"/>
    <w:rsid w:val="2D146D2C"/>
    <w:rsid w:val="2D3B7B03"/>
    <w:rsid w:val="2D440581"/>
    <w:rsid w:val="2D470656"/>
    <w:rsid w:val="2D493ADC"/>
    <w:rsid w:val="2D55451C"/>
    <w:rsid w:val="2D5B158F"/>
    <w:rsid w:val="2DFB6036"/>
    <w:rsid w:val="2E670FB8"/>
    <w:rsid w:val="2E9034FC"/>
    <w:rsid w:val="2EB103B1"/>
    <w:rsid w:val="2F383A5C"/>
    <w:rsid w:val="2FA818EE"/>
    <w:rsid w:val="2FBE43F5"/>
    <w:rsid w:val="2FC53C32"/>
    <w:rsid w:val="2FD157C7"/>
    <w:rsid w:val="300A115E"/>
    <w:rsid w:val="309D4655"/>
    <w:rsid w:val="317503B0"/>
    <w:rsid w:val="31D53C4D"/>
    <w:rsid w:val="31F71A11"/>
    <w:rsid w:val="31FE12AB"/>
    <w:rsid w:val="32513A45"/>
    <w:rsid w:val="32C84DFE"/>
    <w:rsid w:val="32D35558"/>
    <w:rsid w:val="32DA35B8"/>
    <w:rsid w:val="3337740D"/>
    <w:rsid w:val="33805DA1"/>
    <w:rsid w:val="33934B2E"/>
    <w:rsid w:val="33C37075"/>
    <w:rsid w:val="34B443F6"/>
    <w:rsid w:val="34EC41DF"/>
    <w:rsid w:val="35040A33"/>
    <w:rsid w:val="351A24AD"/>
    <w:rsid w:val="354E123E"/>
    <w:rsid w:val="354F2AD2"/>
    <w:rsid w:val="35C60438"/>
    <w:rsid w:val="360D6591"/>
    <w:rsid w:val="361F2C5E"/>
    <w:rsid w:val="363976F7"/>
    <w:rsid w:val="366E68DA"/>
    <w:rsid w:val="36E02E58"/>
    <w:rsid w:val="36F84B57"/>
    <w:rsid w:val="3751494E"/>
    <w:rsid w:val="37757EA8"/>
    <w:rsid w:val="37D62F7A"/>
    <w:rsid w:val="3801173C"/>
    <w:rsid w:val="38060F79"/>
    <w:rsid w:val="38761BD7"/>
    <w:rsid w:val="38AE69D5"/>
    <w:rsid w:val="38FC32F5"/>
    <w:rsid w:val="39030A9D"/>
    <w:rsid w:val="396866FD"/>
    <w:rsid w:val="397E03C2"/>
    <w:rsid w:val="39DF043A"/>
    <w:rsid w:val="3A070DC0"/>
    <w:rsid w:val="3A2065C7"/>
    <w:rsid w:val="3A34378D"/>
    <w:rsid w:val="3A36160B"/>
    <w:rsid w:val="3AFB6043"/>
    <w:rsid w:val="3B5C6A72"/>
    <w:rsid w:val="3B7F2CAA"/>
    <w:rsid w:val="3C1A13DF"/>
    <w:rsid w:val="3CA66A58"/>
    <w:rsid w:val="3CB2163E"/>
    <w:rsid w:val="3CBE3C7C"/>
    <w:rsid w:val="3CF316DB"/>
    <w:rsid w:val="3D5B3EF0"/>
    <w:rsid w:val="3D5C58DF"/>
    <w:rsid w:val="3DB23DD9"/>
    <w:rsid w:val="3E500D27"/>
    <w:rsid w:val="3E573ADE"/>
    <w:rsid w:val="3E6670B2"/>
    <w:rsid w:val="3EA55E90"/>
    <w:rsid w:val="3ECD0998"/>
    <w:rsid w:val="3ED508CA"/>
    <w:rsid w:val="3F1B7587"/>
    <w:rsid w:val="3F88480C"/>
    <w:rsid w:val="3FA42170"/>
    <w:rsid w:val="3FAF36DB"/>
    <w:rsid w:val="3FB452E6"/>
    <w:rsid w:val="405759DA"/>
    <w:rsid w:val="406A14B3"/>
    <w:rsid w:val="407C15D8"/>
    <w:rsid w:val="41171B69"/>
    <w:rsid w:val="41883A8E"/>
    <w:rsid w:val="418A60B4"/>
    <w:rsid w:val="41B370D6"/>
    <w:rsid w:val="42212582"/>
    <w:rsid w:val="42755843"/>
    <w:rsid w:val="42C70708"/>
    <w:rsid w:val="42F40D67"/>
    <w:rsid w:val="43146FF6"/>
    <w:rsid w:val="433204F8"/>
    <w:rsid w:val="433C3AAA"/>
    <w:rsid w:val="434800B5"/>
    <w:rsid w:val="437F4ACF"/>
    <w:rsid w:val="43964A1C"/>
    <w:rsid w:val="43C879EE"/>
    <w:rsid w:val="449765BF"/>
    <w:rsid w:val="44B41FCD"/>
    <w:rsid w:val="44F46625"/>
    <w:rsid w:val="454C191C"/>
    <w:rsid w:val="4599227F"/>
    <w:rsid w:val="45BE024B"/>
    <w:rsid w:val="45BE2AD4"/>
    <w:rsid w:val="45C2437E"/>
    <w:rsid w:val="45EA2721"/>
    <w:rsid w:val="46300B95"/>
    <w:rsid w:val="466F101E"/>
    <w:rsid w:val="4699240B"/>
    <w:rsid w:val="46FE4C6E"/>
    <w:rsid w:val="475A659D"/>
    <w:rsid w:val="476207DA"/>
    <w:rsid w:val="47944B93"/>
    <w:rsid w:val="47C04462"/>
    <w:rsid w:val="47C96CD1"/>
    <w:rsid w:val="47D84F8A"/>
    <w:rsid w:val="47DB6ABB"/>
    <w:rsid w:val="48083448"/>
    <w:rsid w:val="487969FF"/>
    <w:rsid w:val="4917331D"/>
    <w:rsid w:val="492C2716"/>
    <w:rsid w:val="492E569F"/>
    <w:rsid w:val="4949602E"/>
    <w:rsid w:val="494B446A"/>
    <w:rsid w:val="494E1C27"/>
    <w:rsid w:val="49A36AB0"/>
    <w:rsid w:val="49A97E85"/>
    <w:rsid w:val="49D92DDD"/>
    <w:rsid w:val="4A444508"/>
    <w:rsid w:val="4A456A14"/>
    <w:rsid w:val="4A66451F"/>
    <w:rsid w:val="4AAB056F"/>
    <w:rsid w:val="4BC53B5B"/>
    <w:rsid w:val="4C2C5737"/>
    <w:rsid w:val="4C340FD6"/>
    <w:rsid w:val="4C500112"/>
    <w:rsid w:val="4C964045"/>
    <w:rsid w:val="4CB044DC"/>
    <w:rsid w:val="4D010671"/>
    <w:rsid w:val="4D33244B"/>
    <w:rsid w:val="4D743D8A"/>
    <w:rsid w:val="4E2452B7"/>
    <w:rsid w:val="4E30585B"/>
    <w:rsid w:val="4E695109"/>
    <w:rsid w:val="4E9D6524"/>
    <w:rsid w:val="4EAD1AF9"/>
    <w:rsid w:val="4EE23C1E"/>
    <w:rsid w:val="4F1913AC"/>
    <w:rsid w:val="4F6426A9"/>
    <w:rsid w:val="4F7A31F5"/>
    <w:rsid w:val="4F8A4209"/>
    <w:rsid w:val="4FB92CDA"/>
    <w:rsid w:val="4FE775A6"/>
    <w:rsid w:val="4FF54231"/>
    <w:rsid w:val="50077447"/>
    <w:rsid w:val="50652E94"/>
    <w:rsid w:val="51091597"/>
    <w:rsid w:val="51A823AB"/>
    <w:rsid w:val="51CC648B"/>
    <w:rsid w:val="52065DA2"/>
    <w:rsid w:val="522E4D5D"/>
    <w:rsid w:val="52642695"/>
    <w:rsid w:val="528B1069"/>
    <w:rsid w:val="52930D7F"/>
    <w:rsid w:val="52AF0C37"/>
    <w:rsid w:val="53D170F4"/>
    <w:rsid w:val="53DA50FB"/>
    <w:rsid w:val="54606A92"/>
    <w:rsid w:val="55846FDD"/>
    <w:rsid w:val="562365CA"/>
    <w:rsid w:val="56266269"/>
    <w:rsid w:val="56340430"/>
    <w:rsid w:val="56581D59"/>
    <w:rsid w:val="56A7525D"/>
    <w:rsid w:val="56B0773B"/>
    <w:rsid w:val="57041F50"/>
    <w:rsid w:val="57792910"/>
    <w:rsid w:val="5781180D"/>
    <w:rsid w:val="57C77D46"/>
    <w:rsid w:val="57CF4F1B"/>
    <w:rsid w:val="58201757"/>
    <w:rsid w:val="58602168"/>
    <w:rsid w:val="58AB4E89"/>
    <w:rsid w:val="58AD7356"/>
    <w:rsid w:val="58B5550E"/>
    <w:rsid w:val="58C11261"/>
    <w:rsid w:val="58D20175"/>
    <w:rsid w:val="58DF02DF"/>
    <w:rsid w:val="593F0ECC"/>
    <w:rsid w:val="599A5E0E"/>
    <w:rsid w:val="59AD7B0E"/>
    <w:rsid w:val="59C23070"/>
    <w:rsid w:val="59D55070"/>
    <w:rsid w:val="59FD6E5D"/>
    <w:rsid w:val="5A2F5AF5"/>
    <w:rsid w:val="5A3329D4"/>
    <w:rsid w:val="5A51315F"/>
    <w:rsid w:val="5A8D1386"/>
    <w:rsid w:val="5ABB6C3C"/>
    <w:rsid w:val="5ABD4E5D"/>
    <w:rsid w:val="5AFF7905"/>
    <w:rsid w:val="5B1836AE"/>
    <w:rsid w:val="5B492C91"/>
    <w:rsid w:val="5B6B15AA"/>
    <w:rsid w:val="5BF25754"/>
    <w:rsid w:val="5C1E13B0"/>
    <w:rsid w:val="5C4C4AD1"/>
    <w:rsid w:val="5C662A50"/>
    <w:rsid w:val="5CEA2522"/>
    <w:rsid w:val="5CF2777D"/>
    <w:rsid w:val="5D2708E3"/>
    <w:rsid w:val="5D664D05"/>
    <w:rsid w:val="5D7C584C"/>
    <w:rsid w:val="5D7F0635"/>
    <w:rsid w:val="5D894E7F"/>
    <w:rsid w:val="5D8D080D"/>
    <w:rsid w:val="5DBF6493"/>
    <w:rsid w:val="5E3E4C2D"/>
    <w:rsid w:val="5E5867E1"/>
    <w:rsid w:val="5E874CE8"/>
    <w:rsid w:val="5EB00E5C"/>
    <w:rsid w:val="5EB20079"/>
    <w:rsid w:val="5EBB4DE8"/>
    <w:rsid w:val="5ED35331"/>
    <w:rsid w:val="5EE37831"/>
    <w:rsid w:val="5F213F68"/>
    <w:rsid w:val="5F2F6349"/>
    <w:rsid w:val="5F3816A2"/>
    <w:rsid w:val="5F600D4E"/>
    <w:rsid w:val="5F956DDF"/>
    <w:rsid w:val="5FA416F1"/>
    <w:rsid w:val="5FDC55D3"/>
    <w:rsid w:val="5FF469EE"/>
    <w:rsid w:val="5FFB0094"/>
    <w:rsid w:val="60160416"/>
    <w:rsid w:val="60C03CCF"/>
    <w:rsid w:val="60E62C9D"/>
    <w:rsid w:val="61A06374"/>
    <w:rsid w:val="622470A5"/>
    <w:rsid w:val="62857C4E"/>
    <w:rsid w:val="6286607D"/>
    <w:rsid w:val="634B0772"/>
    <w:rsid w:val="636E7A2E"/>
    <w:rsid w:val="63C01CBD"/>
    <w:rsid w:val="64187854"/>
    <w:rsid w:val="643F3D04"/>
    <w:rsid w:val="644204E6"/>
    <w:rsid w:val="64635DFB"/>
    <w:rsid w:val="64646E18"/>
    <w:rsid w:val="647844F5"/>
    <w:rsid w:val="64AF3910"/>
    <w:rsid w:val="64BC2C9E"/>
    <w:rsid w:val="64C626B7"/>
    <w:rsid w:val="65912A7B"/>
    <w:rsid w:val="660E4242"/>
    <w:rsid w:val="662519F4"/>
    <w:rsid w:val="66354951"/>
    <w:rsid w:val="66BA2385"/>
    <w:rsid w:val="66DB09CF"/>
    <w:rsid w:val="66E96680"/>
    <w:rsid w:val="67237A0F"/>
    <w:rsid w:val="67487CFE"/>
    <w:rsid w:val="677038E2"/>
    <w:rsid w:val="677777A9"/>
    <w:rsid w:val="67B43783"/>
    <w:rsid w:val="67B92A72"/>
    <w:rsid w:val="67EF4E57"/>
    <w:rsid w:val="68233F9E"/>
    <w:rsid w:val="687B3F16"/>
    <w:rsid w:val="689340A3"/>
    <w:rsid w:val="68DC73EC"/>
    <w:rsid w:val="69293200"/>
    <w:rsid w:val="694347AF"/>
    <w:rsid w:val="694F06EB"/>
    <w:rsid w:val="6963607F"/>
    <w:rsid w:val="69766916"/>
    <w:rsid w:val="699E4F9D"/>
    <w:rsid w:val="69B23B9D"/>
    <w:rsid w:val="69E82867"/>
    <w:rsid w:val="6A591743"/>
    <w:rsid w:val="6AA159CB"/>
    <w:rsid w:val="6AA26939"/>
    <w:rsid w:val="6AD50437"/>
    <w:rsid w:val="6AE4041A"/>
    <w:rsid w:val="6AEE57CB"/>
    <w:rsid w:val="6B9C69D2"/>
    <w:rsid w:val="6BB104FC"/>
    <w:rsid w:val="6BD126F0"/>
    <w:rsid w:val="6BE1773A"/>
    <w:rsid w:val="6BE35659"/>
    <w:rsid w:val="6C2B66F7"/>
    <w:rsid w:val="6C5B64F3"/>
    <w:rsid w:val="6CD73A65"/>
    <w:rsid w:val="6D05726A"/>
    <w:rsid w:val="6D3113B3"/>
    <w:rsid w:val="6D673555"/>
    <w:rsid w:val="6D717C1E"/>
    <w:rsid w:val="6DC267F1"/>
    <w:rsid w:val="6E032FC6"/>
    <w:rsid w:val="6E0563E0"/>
    <w:rsid w:val="6E083615"/>
    <w:rsid w:val="6E0C5E8E"/>
    <w:rsid w:val="6E0D26B4"/>
    <w:rsid w:val="6E360FB8"/>
    <w:rsid w:val="6E6F0BB4"/>
    <w:rsid w:val="6E8A31F2"/>
    <w:rsid w:val="6EB25B0B"/>
    <w:rsid w:val="6EB80BA0"/>
    <w:rsid w:val="6ED37D90"/>
    <w:rsid w:val="6F00046B"/>
    <w:rsid w:val="6F065AB6"/>
    <w:rsid w:val="6F3364F9"/>
    <w:rsid w:val="6F612830"/>
    <w:rsid w:val="6FD10B10"/>
    <w:rsid w:val="6FE61F22"/>
    <w:rsid w:val="70023F93"/>
    <w:rsid w:val="701D5187"/>
    <w:rsid w:val="70352925"/>
    <w:rsid w:val="70505871"/>
    <w:rsid w:val="706525CA"/>
    <w:rsid w:val="706B4405"/>
    <w:rsid w:val="70801B07"/>
    <w:rsid w:val="709A7A5C"/>
    <w:rsid w:val="70A1406F"/>
    <w:rsid w:val="70DD3DED"/>
    <w:rsid w:val="715B3C2A"/>
    <w:rsid w:val="71994E64"/>
    <w:rsid w:val="71EE7FB9"/>
    <w:rsid w:val="72536FDC"/>
    <w:rsid w:val="727D75DF"/>
    <w:rsid w:val="72CF6549"/>
    <w:rsid w:val="72D36E77"/>
    <w:rsid w:val="72FB66FD"/>
    <w:rsid w:val="732872C5"/>
    <w:rsid w:val="73B920B2"/>
    <w:rsid w:val="74412921"/>
    <w:rsid w:val="7475710D"/>
    <w:rsid w:val="747621BD"/>
    <w:rsid w:val="74F93E92"/>
    <w:rsid w:val="750B356A"/>
    <w:rsid w:val="750C4DDC"/>
    <w:rsid w:val="756950CA"/>
    <w:rsid w:val="75922EAF"/>
    <w:rsid w:val="75AD28A1"/>
    <w:rsid w:val="760A7D9D"/>
    <w:rsid w:val="763E51CC"/>
    <w:rsid w:val="766026E6"/>
    <w:rsid w:val="76CE7275"/>
    <w:rsid w:val="76DB2792"/>
    <w:rsid w:val="76E4362B"/>
    <w:rsid w:val="770A1659"/>
    <w:rsid w:val="77123301"/>
    <w:rsid w:val="771F60E4"/>
    <w:rsid w:val="77415699"/>
    <w:rsid w:val="779E068E"/>
    <w:rsid w:val="78A06277"/>
    <w:rsid w:val="78C64F8E"/>
    <w:rsid w:val="791A1EB8"/>
    <w:rsid w:val="79A123DE"/>
    <w:rsid w:val="79A37A59"/>
    <w:rsid w:val="79C61A14"/>
    <w:rsid w:val="79D7423A"/>
    <w:rsid w:val="79D92D5E"/>
    <w:rsid w:val="7A067805"/>
    <w:rsid w:val="7AA408FA"/>
    <w:rsid w:val="7B123707"/>
    <w:rsid w:val="7B307625"/>
    <w:rsid w:val="7B761608"/>
    <w:rsid w:val="7B8332A3"/>
    <w:rsid w:val="7C105077"/>
    <w:rsid w:val="7C416F95"/>
    <w:rsid w:val="7C4E5B9F"/>
    <w:rsid w:val="7C580760"/>
    <w:rsid w:val="7C9C47E0"/>
    <w:rsid w:val="7C9E070C"/>
    <w:rsid w:val="7E2C19FD"/>
    <w:rsid w:val="7E4B1AB3"/>
    <w:rsid w:val="7E58216F"/>
    <w:rsid w:val="7E886BD8"/>
    <w:rsid w:val="7E922F1E"/>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pBdr>
        <w:top w:val="none" w:color="auto" w:sz="0" w:space="0"/>
      </w:pBdr>
      <w:spacing w:before="180"/>
      <w:outlineLvl w:val="1"/>
    </w:pPr>
    <w:rPr>
      <w:rFonts w:cs="Times New Roman"/>
      <w:sz w:val="32"/>
      <w:szCs w:val="32"/>
    </w:rPr>
  </w:style>
  <w:style w:type="paragraph" w:styleId="4">
    <w:name w:val="heading 3"/>
    <w:basedOn w:val="1"/>
    <w:next w:val="1"/>
    <w:qFormat/>
    <w:uiPriority w:val="0"/>
    <w:pPr>
      <w:keepNext/>
      <w:numPr>
        <w:ilvl w:val="2"/>
        <w:numId w:val="1"/>
      </w:numPr>
      <w:spacing w:before="240" w:after="60"/>
      <w:ind w:right="100" w:rightChars="100"/>
      <w:outlineLvl w:val="2"/>
    </w:pPr>
    <w:rPr>
      <w:rFonts w:ascii="Arial" w:hAnsi="Arial"/>
      <w:b/>
      <w:bCs/>
      <w:szCs w:val="26"/>
    </w:rPr>
  </w:style>
  <w:style w:type="paragraph" w:styleId="5">
    <w:name w:val="heading 4"/>
    <w:basedOn w:val="4"/>
    <w:next w:val="1"/>
    <w:link w:val="27"/>
    <w:qFormat/>
    <w:uiPriority w:val="9"/>
    <w:pPr>
      <w:numPr>
        <w:ilvl w:val="3"/>
      </w:numPr>
      <w:outlineLvl w:val="3"/>
    </w:pPr>
    <w:rPr>
      <w:i/>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99"/>
    <w:pPr>
      <w:jc w:val="left"/>
    </w:pPr>
  </w:style>
  <w:style w:type="paragraph" w:styleId="7">
    <w:name w:val="Body Text"/>
    <w:basedOn w:val="1"/>
    <w:qFormat/>
    <w:uiPriority w:val="0"/>
    <w:pPr>
      <w:spacing w:after="120"/>
      <w:jc w:val="both"/>
    </w:p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568" w:hanging="284"/>
    </w:pPr>
  </w:style>
  <w:style w:type="paragraph" w:styleId="11">
    <w:name w:val="annotation subject"/>
    <w:basedOn w:val="6"/>
    <w:next w:val="6"/>
    <w:link w:val="26"/>
    <w:semiHidden/>
    <w:unhideWhenUsed/>
    <w:qFormat/>
    <w:uiPriority w:val="99"/>
    <w:rPr>
      <w:b/>
      <w:bCs/>
    </w:rPr>
  </w:style>
  <w:style w:type="table" w:styleId="13">
    <w:name w:val="Table Grid"/>
    <w:basedOn w:val="12"/>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0000FF"/>
      <w:u w:val="single"/>
    </w:rPr>
  </w:style>
  <w:style w:type="character" w:styleId="16">
    <w:name w:val="annotation reference"/>
    <w:basedOn w:val="14"/>
    <w:qFormat/>
    <w:uiPriority w:val="0"/>
    <w:rPr>
      <w:sz w:val="21"/>
      <w:szCs w:val="21"/>
    </w:rPr>
  </w:style>
  <w:style w:type="character" w:customStyle="1" w:styleId="17">
    <w:name w:val="页眉 字符"/>
    <w:basedOn w:val="14"/>
    <w:link w:val="9"/>
    <w:qFormat/>
    <w:uiPriority w:val="99"/>
    <w:rPr>
      <w:sz w:val="18"/>
      <w:szCs w:val="18"/>
    </w:rPr>
  </w:style>
  <w:style w:type="character" w:customStyle="1" w:styleId="18">
    <w:name w:val="页脚 字符"/>
    <w:basedOn w:val="14"/>
    <w:link w:val="8"/>
    <w:qFormat/>
    <w:uiPriority w:val="99"/>
    <w:rPr>
      <w:sz w:val="18"/>
      <w:szCs w:val="18"/>
    </w:rPr>
  </w:style>
  <w:style w:type="paragraph" w:customStyle="1" w:styleId="19">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0">
    <w:name w:val="TF"/>
    <w:basedOn w:val="19"/>
    <w:qFormat/>
    <w:uiPriority w:val="0"/>
    <w:pPr>
      <w:keepNext w:val="0"/>
      <w:spacing w:before="0" w:after="240"/>
    </w:pPr>
  </w:style>
  <w:style w:type="paragraph" w:styleId="21">
    <w:name w:val="List Paragraph"/>
    <w:basedOn w:val="1"/>
    <w:qFormat/>
    <w:uiPriority w:val="34"/>
    <w:pPr>
      <w:ind w:firstLine="420" w:firstLineChars="200"/>
    </w:pPr>
  </w:style>
  <w:style w:type="paragraph" w:customStyle="1" w:styleId="22">
    <w:name w:val="B1"/>
    <w:basedOn w:val="10"/>
    <w:qFormat/>
    <w:uiPriority w:val="0"/>
  </w:style>
  <w:style w:type="paragraph" w:customStyle="1" w:styleId="23">
    <w:name w:val="Doc-text2"/>
    <w:basedOn w:val="1"/>
    <w:qFormat/>
    <w:uiPriority w:val="0"/>
    <w:pPr>
      <w:tabs>
        <w:tab w:val="left" w:pos="1622"/>
      </w:tabs>
      <w:ind w:left="1622" w:hanging="363"/>
      <w:jc w:val="left"/>
    </w:pPr>
    <w:rPr>
      <w:rFonts w:eastAsia="MS Mincho"/>
      <w:szCs w:val="24"/>
    </w:rPr>
  </w:style>
  <w:style w:type="paragraph" w:customStyle="1" w:styleId="24">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5">
    <w:name w:val="批注文字 字符"/>
    <w:basedOn w:val="14"/>
    <w:link w:val="6"/>
    <w:qFormat/>
    <w:uiPriority w:val="99"/>
    <w:rPr>
      <w:kern w:val="2"/>
      <w:sz w:val="21"/>
      <w:szCs w:val="22"/>
    </w:rPr>
  </w:style>
  <w:style w:type="character" w:customStyle="1" w:styleId="26">
    <w:name w:val="批注主题 字符"/>
    <w:basedOn w:val="25"/>
    <w:link w:val="11"/>
    <w:semiHidden/>
    <w:qFormat/>
    <w:uiPriority w:val="99"/>
    <w:rPr>
      <w:b/>
      <w:bCs/>
      <w:kern w:val="2"/>
      <w:sz w:val="21"/>
      <w:szCs w:val="22"/>
    </w:rPr>
  </w:style>
  <w:style w:type="character" w:customStyle="1" w:styleId="27">
    <w:name w:val="标题 4 字符2"/>
    <w:link w:val="5"/>
    <w:qFormat/>
    <w:uiPriority w:val="9"/>
    <w:rPr>
      <w:i/>
    </w:rPr>
  </w:style>
  <w:style w:type="paragraph" w:customStyle="1" w:styleId="28">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29">
    <w:name w:val="Comments"/>
    <w:basedOn w:val="1"/>
    <w:qFormat/>
    <w:uiPriority w:val="0"/>
    <w:rPr>
      <w:i/>
      <w:sz w:val="18"/>
    </w:rPr>
  </w:style>
  <w:style w:type="paragraph" w:customStyle="1" w:styleId="30">
    <w:name w:val="Agreement"/>
    <w:basedOn w:val="1"/>
    <w:next w:val="23"/>
    <w:qFormat/>
    <w:uiPriority w:val="0"/>
    <w:pPr>
      <w:numPr>
        <w:ilvl w:val="0"/>
        <w:numId w:val="4"/>
      </w:numPr>
      <w:tabs>
        <w:tab w:val="left" w:pos="1619"/>
        <w:tab w:val="clear" w:pos="1352"/>
      </w:tabs>
      <w:spacing w:before="60"/>
      <w:ind w:left="1619"/>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2327</Words>
  <Characters>13269</Characters>
  <Lines>110</Lines>
  <Paragraphs>31</Paragraphs>
  <TotalTime>14</TotalTime>
  <ScaleCrop>false</ScaleCrop>
  <LinksUpToDate>false</LinksUpToDate>
  <CharactersWithSpaces>15565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2023-05-12T06:53:46Z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59E8A00A2F474E36A28BDC587CC9B8FA</vt:lpwstr>
  </property>
</Properties>
</file>